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2B1" w:rsidRPr="008672B1" w:rsidRDefault="008672B1" w:rsidP="008672B1">
      <w:pPr>
        <w:widowControl w:val="0"/>
        <w:autoSpaceDE w:val="0"/>
        <w:autoSpaceDN w:val="0"/>
        <w:jc w:val="center"/>
        <w:rPr>
          <w:rFonts w:eastAsia="Times New Roman"/>
          <w:b/>
          <w:lang w:eastAsia="ru-RU"/>
        </w:rPr>
      </w:pPr>
      <w:r w:rsidRPr="009723AD">
        <w:rPr>
          <w:rFonts w:eastAsia="Times New Roman"/>
          <w:b/>
          <w:color w:val="FF0000"/>
          <w:lang w:eastAsia="ru-RU"/>
        </w:rPr>
        <w:t xml:space="preserve"> </w:t>
      </w:r>
      <w:r w:rsidRPr="008672B1">
        <w:rPr>
          <w:rFonts w:eastAsia="Times New Roman"/>
          <w:b/>
          <w:lang w:eastAsia="ru-RU"/>
        </w:rPr>
        <w:t xml:space="preserve">Методика распределения субсидий из бюджета автономного округа бюджетам муниципальных образований автономного округа </w:t>
      </w:r>
      <w:r w:rsidRPr="008672B1">
        <w:rPr>
          <w:rFonts w:eastAsia="Calibri"/>
          <w:b/>
          <w:lang w:eastAsia="en-US"/>
        </w:rPr>
        <w:t>в целях софинансирования муниципальных программ (подпрограмм) формирования современной городской среды (далее - Правила)</w:t>
      </w:r>
    </w:p>
    <w:p w:rsidR="008672B1" w:rsidRPr="008672B1" w:rsidRDefault="008672B1" w:rsidP="008672B1">
      <w:pPr>
        <w:autoSpaceDE w:val="0"/>
        <w:autoSpaceDN w:val="0"/>
        <w:adjustRightInd w:val="0"/>
        <w:jc w:val="center"/>
        <w:rPr>
          <w:rFonts w:eastAsia="Calibri"/>
          <w:b/>
          <w:lang w:eastAsia="en-US"/>
        </w:rPr>
      </w:pPr>
    </w:p>
    <w:p w:rsidR="008672B1" w:rsidRPr="00C12670" w:rsidRDefault="008672B1" w:rsidP="008672B1">
      <w:pPr>
        <w:widowControl w:val="0"/>
        <w:autoSpaceDE w:val="0"/>
        <w:autoSpaceDN w:val="0"/>
        <w:jc w:val="center"/>
        <w:rPr>
          <w:rFonts w:eastAsia="Calibri"/>
          <w:lang w:eastAsia="ru-RU"/>
        </w:rPr>
      </w:pPr>
      <w:r w:rsidRPr="008672B1">
        <w:rPr>
          <w:rFonts w:eastAsia="Calibri"/>
          <w:lang w:eastAsia="ru-RU"/>
        </w:rPr>
        <w:t>(утверждена постановлением Правительства Ханты-Мансийского</w:t>
      </w:r>
      <w:r w:rsidRPr="00C12670">
        <w:rPr>
          <w:rFonts w:eastAsia="Calibri"/>
          <w:lang w:eastAsia="ru-RU"/>
        </w:rPr>
        <w:t xml:space="preserve"> автономн</w:t>
      </w:r>
      <w:r>
        <w:rPr>
          <w:rFonts w:eastAsia="Calibri"/>
          <w:lang w:eastAsia="ru-RU"/>
        </w:rPr>
        <w:t xml:space="preserve">ого округа-Югры от 05.10.2018 </w:t>
      </w:r>
      <w:r w:rsidRPr="00C12670">
        <w:rPr>
          <w:rFonts w:eastAsia="Calibri"/>
          <w:lang w:eastAsia="ru-RU"/>
        </w:rPr>
        <w:t>№ 347-п «О государственной программе Ханты-Мансийского автономного округа – Югры «</w:t>
      </w:r>
      <w:r w:rsidRPr="00C12670">
        <w:rPr>
          <w:rFonts w:eastAsia="Times New Roman"/>
          <w:lang w:eastAsia="ru-RU"/>
        </w:rPr>
        <w:t>Жилищно-коммунальный комплекс и городская среда</w:t>
      </w:r>
      <w:r w:rsidRPr="00C12670">
        <w:rPr>
          <w:rFonts w:eastAsia="Calibri"/>
          <w:lang w:eastAsia="ru-RU"/>
        </w:rPr>
        <w:t>»)</w:t>
      </w:r>
    </w:p>
    <w:p w:rsidR="003B3290" w:rsidRPr="006273E6" w:rsidRDefault="003B3290" w:rsidP="003B3290">
      <w:pPr>
        <w:pStyle w:val="ConsPlusNormal"/>
        <w:rPr>
          <w:rFonts w:ascii="Times New Roman" w:hAnsi="Times New Roman" w:cs="Times New Roman"/>
          <w:color w:val="000000" w:themeColor="text1"/>
          <w:sz w:val="24"/>
          <w:szCs w:val="24"/>
        </w:rPr>
      </w:pPr>
    </w:p>
    <w:p w:rsidR="003B3290" w:rsidRPr="006273E6" w:rsidRDefault="003B3290" w:rsidP="003B3290">
      <w:pPr>
        <w:pStyle w:val="ConsPlusNormal"/>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1. Правила устанавливают условия предоставления и распределения субсидий из бюджета Ханты-Мансийского автономного округа - Югры (далее - автономный округ) бюджетам муниципальных образований автономного округа (далее - муниципальные образования) на поддержку муниципальных программ (подпрограмм) формирования современной городской среды (далее - субсидии).</w:t>
      </w:r>
      <w:bookmarkStart w:id="0" w:name="_GoBack"/>
      <w:bookmarkEnd w:id="0"/>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2. Субсидии предоставляются в целях оказания финансовой поддержки при софинансировании расходных обязательств по выполнению органами местного самоуправления муниципальных образований муниципальных программ (подпрограмм) формирования современной городской среды (далее - муниципальные программы (подпрограммы), направленных на реализацию мероприятий по благоустройству территорий муниципальных образований автономного округа (дворовых и общественных территорий), в том числе площадей, набережных, улиц, пешеходных зон, скверов, парков, иных общественных территорий и дворовых территорий, прилегающих к многоквартирным домам.</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3. В целях Правил под дворовой территорией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4. Финансирование муниципальных программ (подпрограмм) осуществляется за счет средств федерального бюджета, бюджета автономного округа и бюджетов муниципальных образований.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5. Субсидия предоставляется на основании соглашения, заключаемого между Департаментом жилищно-коммунального комплекса и энергетики автономного округа (далее - Департамент) и муниципальным образованием автономного округа: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5.1. По мероприятию 9.1 - посредством электронного документооборота, по форме, утвержденной Министерством финансов России.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5.2. По мероприятию 9.2 - посредством электронного документооборота, по форме, утвержденной Департаментом финансов автономного округа.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5.3. Субсидию перечисляет Департамент (в случае принятия решения о передаче полномочий по перечислению субсидий - Департамент финансов автономного округа) в соответствии с соглашением на счета,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 в пределах суммы, необходимой для оплаты денежных обязательств по расходам получателей средств местного бюджета.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bookmarkStart w:id="1" w:name="Par23"/>
      <w:bookmarkEnd w:id="1"/>
      <w:r w:rsidRPr="006273E6">
        <w:rPr>
          <w:rFonts w:ascii="Times New Roman" w:hAnsi="Times New Roman" w:cs="Times New Roman"/>
          <w:color w:val="000000" w:themeColor="text1"/>
          <w:sz w:val="24"/>
          <w:szCs w:val="24"/>
        </w:rPr>
        <w:t>6. Субсидии муниципальным образованиям из бюджета автономного округа предоставляются на следующих условиях:</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 xml:space="preserve">а) завершение в полном объеме реализации мероприятий муниципальной программы (подпрограммы) в прошедшем году и при наличии размещенной в государственной </w:t>
      </w:r>
      <w:r w:rsidRPr="006273E6">
        <w:rPr>
          <w:rFonts w:ascii="Times New Roman" w:hAnsi="Times New Roman" w:cs="Times New Roman"/>
          <w:color w:val="000000" w:themeColor="text1"/>
          <w:sz w:val="24"/>
          <w:szCs w:val="24"/>
        </w:rPr>
        <w:lastRenderedPageBreak/>
        <w:t>информационной системе жилищно-коммунального хозяйства (ГИС ЖКХ) достоверной информации по реализации муниципальных программ (подпрограмм);</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б) осуществление контроля органами местного самоуправления муниципальных образований за реализацией, муниципальных программ (подпрограмм) и перечнями объектов благоустройства в них, распределенных по годам с установленными сроками, содержащих в том числе следующую информацию:</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адресный перечень всех дворовых территорий, нуждающихся в благоустройстве (с учетом их физического состояния, определенного в установленном порядке проведения инвентаризации) и подлежащих благоустройству в указанный период 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 в выполнении указанных работ);</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адресный перечень всех общественных территорий, нуждающихся в благоустройстве (с учетом их физического состояния, определенного в установленном порядке проведения инвентаризации) и подлежащих благоустройству в указанный период;</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муниципальными образованиями с собственниками (пользователями) указанных домов и земельных участков об их благоустройстве не позднее 31 декабря 2020 года в соответствии с требованиями утвержденными в муниципальном образовании правил благоустройства территории;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31 декабря 2020 года за счет средств указанных лиц в соответствии с соглашениями, заключенными с органами местного самоуправления;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визуализированный перечень элементов благоустройства (скамейки, урны, фонари, ограждения, элементы навигации, контейнеры для твердых коммунальных отходов и т.п.);</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проведение ежегодных общественных обсуждений (срок обсуждения - не менее 30 дней со дня опубликования) при внесении изменений в муниципальные программы (подпрограммы);</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обеспечение учета предложений заинтересованных лиц о включении дворовой территории, общественной территории в муниципальную программу;</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минимальный перечень видов работ по благоустройству дворовых территорий (ремонт дворовых проездов, включая тротуары, ливневые канализации (дренажные системы), обеспечение освещения дворовых территорий, установка скамеек, урн), софинансируемых за счет средств, полученных муниципальным образованием в качестве субсидии из бюджета автономного округа (далее - минимальный перечень видов работ по благоустройству);</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перечень дополнительных видов работ по благоустройству дворовых территорий многоквартирных домов (оборудование детских (игровых) и (или) спортивных площадок, оборудование автомобильных парковок; оборудование контейнерных (хозяйственных) площадок для твердых коммунальных отходов, устройство велосипедных парковок, оборудование площадок для выгула собак, озеленение дворовых территорий, устройство пешеходных дорожек и ограждений, установка элементов навигации (указателей, аншлагов, информационных стендов), финансируемых за счет средств муниципального образования, привлеченных средств (далее - дополнительный перечень работ по благоустройству);</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lastRenderedPageBreak/>
        <w:t>определение условий о форме участия (финансовом и (или) трудовом)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минимального перечня работ по благоустройству, в том числе о доле такого участия, в отношении муниципальных образований - получателей субсидий из бюджета автономного округа. При выборе формы финансового участия заинтересованных лиц в реализации мероприятий по благоустройству дворовой территории в рамках минимального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определение условий о форме участия (финансовом и (или) трудовом) заинтересованных лиц в реализации мероприятий по благоустройству дворовых территорий в рамках дополнительного перечня работ по благоустройству. 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подготовка и утверждение не позднее 1 декабря предшествующего года году проведения благоустройства объектов с учетом обсуждения с представителями заинтересованных лиц дизайн-проекта благоустройства каждой дворовой территории, включенной в муниципальную программу (подпрограмму), а также дизайн-проекта благоустройства общественной территории, в которые включается текстовое и визуальное описание предлагаемого проекта, в том числе его концепция и перечень (в том числе визуализированный) элементов благоустройства, предлагаемых к размещению на соответствующей территории;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определение условий о гарантийном сроке не менее трех лет на выполненные работы при заключении муниципальных контрактов по благоустройству общественных и дворовых территорий;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обеспечение решений собственников помещений в многоквартирных домах на общих собраниях, при благоустройстве дворовых территорий, границы которых определены за многоквартирными домами по данным государственного кадастрового учета;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 xml:space="preserve">обеспечение решений общественных комиссий, созданных в соответствии с </w:t>
      </w:r>
      <w:hyperlink r:id="rId8" w:history="1">
        <w:r w:rsidRPr="006273E6">
          <w:rPr>
            <w:rFonts w:ascii="Times New Roman" w:hAnsi="Times New Roman" w:cs="Times New Roman"/>
            <w:color w:val="000000" w:themeColor="text1"/>
            <w:sz w:val="24"/>
            <w:szCs w:val="24"/>
          </w:rPr>
          <w:t>постановлением</w:t>
        </w:r>
      </w:hyperlink>
      <w:r w:rsidRPr="006273E6">
        <w:rPr>
          <w:rFonts w:ascii="Times New Roman" w:hAnsi="Times New Roman" w:cs="Times New Roman"/>
          <w:color w:val="000000" w:themeColor="text1"/>
          <w:sz w:val="24"/>
          <w:szCs w:val="24"/>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при благоустройстве дворовых территорий, границы которых не определены за многоквартирными домами по данным государственного кадастрового учета.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7. Работы по благоустройству дворовых и общественных территорий необходимо выполнять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8. Органы местного самоуправления муниципальных образований обеспечивают:</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а) синхронизацию выполнения работ в рамках муниципальной программы (подпрограммы) с реализуемыми в муниципальных образованиях федеральными, региональными и муниципальными программами (планами) строительства (реконструкции, ремонта) объектов недвижимого имущества, программ по ремонту и модернизации инженерных сетей и иных объектов, расположенных на соответствующей территории, программ капитального ремонта общего имущества многоквартирных домов;</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lastRenderedPageBreak/>
        <w:t>б) финансирование дополнительных видов работ по благоустройству дворовых территорий в том числе с привлечением средств заинтересованных лиц;</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в) проведение ежегодного рейтингового голосования среди жителей муниципального образования по выбору общественных территорий, подлежащих благоустройству и включение отобранных общественных территорий в муниципальные программы (подпрограммы) в соответствии с Методическими рекомендациями по проведению рейтингового голосования благоустройства общественных территорий в автономном округе, утвержденных приказом Департамента;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г) финансирование расходов по разработке проектно-сметной документации, разработке дизайн-проектов, проведению проверки достоверности сметной стоимости работ по благоустройству и дизайн-проектов, техническому надзору, авторскому надзору, выполнению кадастровых работ и других расходов, не связанных с выполнением непосредственно устройства объектов или строительно-монтажных работ в рамках благоустройства, необходимо осуществлять только за счет средств бюджета муниципальных образований.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9. Субсидии муниципальным образованиям распределяются исходя из:</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а) общей площади многоквартирных домов, расположенных на территории муниципального образования;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б) численности населения, проживающего на территории муниципального образования;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в) уровня расчетной бюджетной обеспеченности муниципального образования.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bookmarkStart w:id="2" w:name="Par51"/>
      <w:bookmarkEnd w:id="2"/>
      <w:r w:rsidRPr="006273E6">
        <w:rPr>
          <w:rFonts w:ascii="Times New Roman" w:hAnsi="Times New Roman" w:cs="Times New Roman"/>
          <w:color w:val="000000" w:themeColor="text1"/>
          <w:sz w:val="24"/>
          <w:szCs w:val="24"/>
        </w:rPr>
        <w:t>10. Размер субсидии из бюджета автономного округа муниципальным образованиям определяется по формуле:</w:t>
      </w:r>
    </w:p>
    <w:p w:rsidR="003B3290" w:rsidRPr="006273E6" w:rsidRDefault="003B3290" w:rsidP="003B3290">
      <w:pPr>
        <w:pStyle w:val="ConsPlusNormal"/>
        <w:jc w:val="both"/>
        <w:rPr>
          <w:rFonts w:ascii="Times New Roman" w:hAnsi="Times New Roman" w:cs="Times New Roman"/>
          <w:color w:val="000000" w:themeColor="text1"/>
          <w:sz w:val="24"/>
          <w:szCs w:val="24"/>
        </w:rPr>
      </w:pPr>
    </w:p>
    <w:p w:rsidR="003B3290" w:rsidRPr="006273E6" w:rsidRDefault="003B3290" w:rsidP="003B3290">
      <w:pPr>
        <w:pStyle w:val="ConsPlusNormal"/>
        <w:ind w:firstLine="540"/>
        <w:jc w:val="both"/>
        <w:rPr>
          <w:rFonts w:ascii="Times New Roman" w:hAnsi="Times New Roman" w:cs="Times New Roman"/>
          <w:color w:val="000000" w:themeColor="text1"/>
          <w:sz w:val="24"/>
          <w:szCs w:val="24"/>
        </w:rPr>
      </w:pPr>
      <w:r w:rsidRPr="006273E6">
        <w:rPr>
          <w:rFonts w:ascii="Times New Roman" w:hAnsi="Times New Roman" w:cs="Times New Roman"/>
          <w:noProof/>
          <w:color w:val="000000" w:themeColor="text1"/>
          <w:position w:val="-85"/>
          <w:sz w:val="24"/>
          <w:szCs w:val="24"/>
        </w:rPr>
        <w:drawing>
          <wp:inline distT="0" distB="0" distL="0" distR="0" wp14:anchorId="35140D36" wp14:editId="5D4B93E7">
            <wp:extent cx="4433570" cy="1233170"/>
            <wp:effectExtent l="0" t="0" r="0" b="508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33570" cy="1233170"/>
                    </a:xfrm>
                    <a:prstGeom prst="rect">
                      <a:avLst/>
                    </a:prstGeom>
                    <a:noFill/>
                    <a:ln>
                      <a:noFill/>
                    </a:ln>
                  </pic:spPr>
                </pic:pic>
              </a:graphicData>
            </a:graphic>
          </wp:inline>
        </w:drawing>
      </w:r>
    </w:p>
    <w:p w:rsidR="003B3290" w:rsidRPr="006273E6" w:rsidRDefault="003B3290" w:rsidP="003B3290">
      <w:pPr>
        <w:pStyle w:val="ConsPlusNormal"/>
        <w:jc w:val="both"/>
        <w:rPr>
          <w:rFonts w:ascii="Times New Roman" w:hAnsi="Times New Roman" w:cs="Times New Roman"/>
          <w:color w:val="000000" w:themeColor="text1"/>
          <w:sz w:val="24"/>
          <w:szCs w:val="24"/>
        </w:rPr>
      </w:pPr>
    </w:p>
    <w:p w:rsidR="003B3290" w:rsidRPr="006273E6" w:rsidRDefault="003B3290" w:rsidP="003B3290">
      <w:pPr>
        <w:pStyle w:val="ConsPlusNormal"/>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где:</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V</w:t>
      </w:r>
      <w:r w:rsidRPr="006273E6">
        <w:rPr>
          <w:rFonts w:ascii="Times New Roman" w:hAnsi="Times New Roman" w:cs="Times New Roman"/>
          <w:color w:val="000000" w:themeColor="text1"/>
          <w:sz w:val="24"/>
          <w:szCs w:val="24"/>
          <w:vertAlign w:val="subscript"/>
        </w:rPr>
        <w:t>общ</w:t>
      </w:r>
      <w:r w:rsidRPr="006273E6">
        <w:rPr>
          <w:rFonts w:ascii="Times New Roman" w:hAnsi="Times New Roman" w:cs="Times New Roman"/>
          <w:color w:val="000000" w:themeColor="text1"/>
          <w:sz w:val="24"/>
          <w:szCs w:val="24"/>
        </w:rPr>
        <w:t xml:space="preserve"> - субсидии для муниципальных образований, тыс. рублей;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Vi - размер субсидии, предоставляемый бюджету i-го муниципального образования, тыс. рублей;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Si - общая площадь многоквартирных домов i-го муниципального образования в соответствии с данными Территориального органа федеральной службы государственной статистики по Ханты-Мансийскому автономному округу - Югре;</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Pi - численность постоянного населения i-го муниципального образования в соответствии с данными Территориального органа федеральной службы государственной статистики по Ханты-Мансийскому автономному округу - Югре;</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РБОi - уровень расчетной бюджетной обеспеченности для i-го муниципального образования;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i - номер муниципального образования.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lastRenderedPageBreak/>
        <w:t xml:space="preserve">11. В случае невыполнения обязательств муниципальными образованиями, указанных в </w:t>
      </w:r>
      <w:hyperlink w:anchor="Par23" w:tooltip="6. Субсидии муниципальным образованиям из бюджета автономного округа предоставляются на следующих условиях:" w:history="1">
        <w:r w:rsidRPr="006273E6">
          <w:rPr>
            <w:rFonts w:ascii="Times New Roman" w:hAnsi="Times New Roman" w:cs="Times New Roman"/>
            <w:color w:val="000000" w:themeColor="text1"/>
            <w:sz w:val="24"/>
            <w:szCs w:val="24"/>
          </w:rPr>
          <w:t>пункте 6</w:t>
        </w:r>
      </w:hyperlink>
      <w:r w:rsidRPr="006273E6">
        <w:rPr>
          <w:rFonts w:ascii="Times New Roman" w:hAnsi="Times New Roman" w:cs="Times New Roman"/>
          <w:color w:val="000000" w:themeColor="text1"/>
          <w:sz w:val="24"/>
          <w:szCs w:val="24"/>
        </w:rPr>
        <w:t xml:space="preserve"> Правил, в установленный срок перечисление средств субсидии из бюджета автономного округа в бюджет муниципального образования приостанавливается до выполнения указанных обязательств.</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bookmarkStart w:id="3" w:name="Par63"/>
      <w:bookmarkEnd w:id="3"/>
      <w:r w:rsidRPr="006273E6">
        <w:rPr>
          <w:rFonts w:ascii="Times New Roman" w:hAnsi="Times New Roman" w:cs="Times New Roman"/>
          <w:color w:val="000000" w:themeColor="text1"/>
          <w:sz w:val="24"/>
          <w:szCs w:val="24"/>
        </w:rPr>
        <w:t>12. Уровень софинансирования автономным округом мероприятий муниципальных программ (подпрограмм) формирования современной городской среды определяется в зависимости от уровня расчетной бюджетной обеспеченности.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Уровень расчетной бюджетной обеспеченности муниципальных районов и городских округов автономного округа определяет Департамент финансов автономного округа.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Муниципальные образования автономного округа могут увеличивать объем финансирования муниципальных программ за счет средств собственных бюджетов, внебюджетных источников.</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В зависимости от уровня расчетной бюджетной обеспеченности муниципальные образования делятся на 3 группы:</w:t>
      </w:r>
    </w:p>
    <w:p w:rsidR="003B3290" w:rsidRPr="006273E6" w:rsidRDefault="003B3290" w:rsidP="003B3290">
      <w:pPr>
        <w:pStyle w:val="ConsPlusNormal"/>
        <w:jc w:val="both"/>
        <w:rPr>
          <w:rFonts w:ascii="Times New Roman" w:hAnsi="Times New Roman" w:cs="Times New Roman"/>
          <w:color w:val="000000" w:themeColor="text1"/>
          <w:sz w:val="24"/>
          <w:szCs w:val="24"/>
        </w:rPr>
      </w:pPr>
    </w:p>
    <w:tbl>
      <w:tblPr>
        <w:tblW w:w="0" w:type="auto"/>
        <w:tblInd w:w="62" w:type="dxa"/>
        <w:tblCellMar>
          <w:top w:w="28" w:type="dxa"/>
          <w:left w:w="28" w:type="dxa"/>
          <w:bottom w:w="28" w:type="dxa"/>
          <w:right w:w="28" w:type="dxa"/>
        </w:tblCellMar>
        <w:tblLook w:val="0000" w:firstRow="0" w:lastRow="0" w:firstColumn="0" w:lastColumn="0" w:noHBand="0" w:noVBand="0"/>
      </w:tblPr>
      <w:tblGrid>
        <w:gridCol w:w="799"/>
        <w:gridCol w:w="3404"/>
        <w:gridCol w:w="2217"/>
        <w:gridCol w:w="4040"/>
      </w:tblGrid>
      <w:tr w:rsidR="000B680F" w:rsidRPr="006273E6" w:rsidTr="008C4100">
        <w:tc>
          <w:tcPr>
            <w:tcW w:w="0" w:type="auto"/>
            <w:vMerge w:val="restart"/>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ind w:firstLine="0"/>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Группа</w:t>
            </w:r>
          </w:p>
        </w:tc>
        <w:tc>
          <w:tcPr>
            <w:tcW w:w="0" w:type="auto"/>
            <w:vMerge w:val="restart"/>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ind w:firstLine="0"/>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Уровень расчетной бюджетной обеспеченности</w:t>
            </w:r>
          </w:p>
        </w:tc>
        <w:tc>
          <w:tcPr>
            <w:tcW w:w="0" w:type="auto"/>
            <w:gridSpan w:val="2"/>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Уровень софинансирования, %</w:t>
            </w:r>
          </w:p>
        </w:tc>
      </w:tr>
      <w:tr w:rsidR="000B680F" w:rsidRPr="006273E6" w:rsidTr="008C4100">
        <w:tc>
          <w:tcPr>
            <w:tcW w:w="0" w:type="auto"/>
            <w:vMerge/>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both"/>
              <w:rPr>
                <w:rFonts w:ascii="Times New Roman" w:hAnsi="Times New Roman" w:cs="Times New Roman"/>
                <w:color w:val="000000" w:themeColor="text1"/>
                <w:sz w:val="24"/>
                <w:szCs w:val="24"/>
              </w:rPr>
            </w:pPr>
          </w:p>
        </w:tc>
        <w:tc>
          <w:tcPr>
            <w:tcW w:w="0" w:type="auto"/>
            <w:vMerge/>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both"/>
              <w:rPr>
                <w:rFonts w:ascii="Times New Roman" w:hAnsi="Times New Roman" w:cs="Times New Roman"/>
                <w:color w:val="000000" w:themeColor="text1"/>
                <w:sz w:val="24"/>
                <w:szCs w:val="24"/>
              </w:rPr>
            </w:pP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ind w:firstLine="0"/>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Бюджет автономного округа</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ind w:firstLine="0"/>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Бюджет муниципального образования автономного округа</w:t>
            </w:r>
          </w:p>
        </w:tc>
      </w:tr>
      <w:tr w:rsidR="000B680F" w:rsidRPr="006273E6" w:rsidTr="008C4100">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ind w:firstLine="0"/>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от 0,0 до 0,7</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90</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10</w:t>
            </w:r>
          </w:p>
        </w:tc>
      </w:tr>
      <w:tr w:rsidR="000B680F" w:rsidRPr="006273E6" w:rsidTr="008C4100">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ind w:firstLine="0"/>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от 0,7 до 1,0</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85</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15</w:t>
            </w:r>
          </w:p>
        </w:tc>
      </w:tr>
      <w:tr w:rsidR="003B3290" w:rsidRPr="006273E6" w:rsidTr="008C4100">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ind w:firstLine="0"/>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от 1,0 до 2,0</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80</w:t>
            </w:r>
          </w:p>
        </w:tc>
        <w:tc>
          <w:tcPr>
            <w:tcW w:w="0" w:type="auto"/>
            <w:tcBorders>
              <w:top w:val="single" w:sz="4" w:space="0" w:color="auto"/>
              <w:left w:val="single" w:sz="4" w:space="0" w:color="auto"/>
              <w:bottom w:val="single" w:sz="4" w:space="0" w:color="auto"/>
              <w:right w:val="single" w:sz="4" w:space="0" w:color="auto"/>
            </w:tcBorders>
          </w:tcPr>
          <w:p w:rsidR="003B3290" w:rsidRPr="006273E6" w:rsidRDefault="003B3290" w:rsidP="008C4100">
            <w:pPr>
              <w:pStyle w:val="ConsPlusNormal"/>
              <w:jc w:val="center"/>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20</w:t>
            </w:r>
          </w:p>
        </w:tc>
      </w:tr>
    </w:tbl>
    <w:p w:rsidR="003B3290" w:rsidRPr="006273E6" w:rsidRDefault="003B3290" w:rsidP="003B3290">
      <w:pPr>
        <w:pStyle w:val="ConsPlusNormal"/>
        <w:jc w:val="both"/>
        <w:rPr>
          <w:rFonts w:ascii="Times New Roman" w:hAnsi="Times New Roman" w:cs="Times New Roman"/>
          <w:color w:val="000000" w:themeColor="text1"/>
          <w:sz w:val="24"/>
          <w:szCs w:val="24"/>
        </w:rPr>
      </w:pPr>
    </w:p>
    <w:p w:rsidR="003B3290" w:rsidRPr="006273E6" w:rsidRDefault="003B3290" w:rsidP="003B3290">
      <w:pPr>
        <w:pStyle w:val="ConsPlusNormal"/>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Уровень софинансирования из бюджета автономного округа устанавливается от годового объема бюджетных обязательств на финансирование мероприятий муниципальных программ (подпрограмм) формирования современной городской среды не более 90% для 1 группы, 85% для 2 группы, 80% для 3 группы.</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Уровень софинансирования мероприятий муниципальных программ (подпрограмм) формирования современной городской среды из бюджета муниципального образования автономного округа ежегодно должен составлять не менее 10% для 1 группы, 15% для 2 группы, 20% для 3 группы годового объема бюджетных инвестиций.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 xml:space="preserve">13. В случае если размер средств, предусмотренных в бюджете муниципального образования на финансирование расходных обязательств, возникающих при выполнении в текущем году органами местного самоуправления муниципальных образований муниципальных программ (подпрограмм) на текущий год, не обеспечивает предельный уровень софинансирования бюджета автономного округа, установленный </w:t>
      </w:r>
      <w:hyperlink w:anchor="Par63" w:tooltip="12. Уровень софинансирования автономным округом мероприятий муниципальных программ (подпрограмм) формирования современной городской среды определяется в зависимости от уровня расчетной бюджетной обеспеченности." w:history="1">
        <w:r w:rsidRPr="006273E6">
          <w:rPr>
            <w:rFonts w:ascii="Times New Roman" w:hAnsi="Times New Roman" w:cs="Times New Roman"/>
            <w:color w:val="000000" w:themeColor="text1"/>
            <w:sz w:val="24"/>
            <w:szCs w:val="24"/>
          </w:rPr>
          <w:t>пунктом 12</w:t>
        </w:r>
      </w:hyperlink>
      <w:r w:rsidRPr="006273E6">
        <w:rPr>
          <w:rFonts w:ascii="Times New Roman" w:hAnsi="Times New Roman" w:cs="Times New Roman"/>
          <w:color w:val="000000" w:themeColor="text1"/>
          <w:sz w:val="24"/>
          <w:szCs w:val="24"/>
        </w:rPr>
        <w:t xml:space="preserve"> Правил, то субсидия из бюджета автономного округа предоставляется в размере, обеспечивающем необходимый уровень софинансирования.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14. Для перечисления субсидий муниципальные образования после выполнения работ направляют в Департамент акт выполненных работ и унифицированные формы документов КС-2, КС-3, комиссионный акт общественной приемки работ, иные определенные соглашением или в запросе Департамента документы.</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bookmarkStart w:id="4" w:name="Par90"/>
      <w:bookmarkEnd w:id="4"/>
      <w:r w:rsidRPr="006273E6">
        <w:rPr>
          <w:rFonts w:ascii="Times New Roman" w:hAnsi="Times New Roman" w:cs="Times New Roman"/>
          <w:color w:val="000000" w:themeColor="text1"/>
          <w:sz w:val="24"/>
          <w:szCs w:val="24"/>
        </w:rPr>
        <w:t>15. Субсидия подлежит возврату в бюджет автономного округа в случаях, предусмотренных бюджетным законодательством и установленными правилами, а также в случаях:</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нецелевого использования или неиспользования;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неисполнения или ненадлежащего исполнения обязательств по Соглашению;</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выявления предоставления недостоверных сведений и документов;</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lastRenderedPageBreak/>
        <w:t>по результатам экономии.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 xml:space="preserve">16. В случае экономии и возврата муниципальным образованием субсидии в соответствии с </w:t>
      </w:r>
      <w:hyperlink w:anchor="Par90" w:tooltip="15. Субсидия подлежит возврату в бюджет автономного округа в случаях, предусмотренных бюджетным законодательством и установленными правилами, а также в случаях:" w:history="1">
        <w:r w:rsidRPr="006273E6">
          <w:rPr>
            <w:rFonts w:ascii="Times New Roman" w:hAnsi="Times New Roman" w:cs="Times New Roman"/>
            <w:color w:val="000000" w:themeColor="text1"/>
            <w:sz w:val="24"/>
            <w:szCs w:val="24"/>
          </w:rPr>
          <w:t>пунктом 15</w:t>
        </w:r>
      </w:hyperlink>
      <w:r w:rsidRPr="006273E6">
        <w:rPr>
          <w:rFonts w:ascii="Times New Roman" w:hAnsi="Times New Roman" w:cs="Times New Roman"/>
          <w:color w:val="000000" w:themeColor="text1"/>
          <w:sz w:val="24"/>
          <w:szCs w:val="24"/>
        </w:rPr>
        <w:t xml:space="preserve"> Правил или предоставления дополнительных средств за счет федерального, регионального бюджетов, указанные средства распределяются между муниципальными образованиям в соответствии с </w:t>
      </w:r>
      <w:hyperlink w:anchor="Par51" w:tooltip="10. Размер субсидии из бюджета автономного округа муниципальным образованиям определяется по формуле:" w:history="1">
        <w:r w:rsidRPr="006273E6">
          <w:rPr>
            <w:rFonts w:ascii="Times New Roman" w:hAnsi="Times New Roman" w:cs="Times New Roman"/>
            <w:color w:val="000000" w:themeColor="text1"/>
            <w:sz w:val="24"/>
            <w:szCs w:val="24"/>
          </w:rPr>
          <w:t>пунктом 10</w:t>
        </w:r>
      </w:hyperlink>
      <w:r w:rsidRPr="006273E6">
        <w:rPr>
          <w:rFonts w:ascii="Times New Roman" w:hAnsi="Times New Roman" w:cs="Times New Roman"/>
          <w:color w:val="000000" w:themeColor="text1"/>
          <w:sz w:val="24"/>
          <w:szCs w:val="24"/>
        </w:rPr>
        <w:t xml:space="preserve"> Правил на основании обращений муниципальных образований, которые должны быть направлены в Департамент в течение 10 календарных дней с даты направления соответствующего уведомления в адрес муниципальных образований.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Распределенные средства направляются в муниципальные образования при соблюдении ими следующих условий: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наличии заключенного договора по благоустройству объекта с выполненным объем работ не менее 70% готовности;</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полное отсутствие рисков незавершения благоустройства объекта в текущем году (об отсутствии рисков в Департамент предоставляется гарантийное письмо за подписью главы (исполняющего обязанности главы) муниципального образования).</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17. Распределение средств между муниципальными образованиями в соответствии с Правилами осуществляется Департаментом в пределах доведенных бюджетных ассигнований.</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 xml:space="preserve">18. В случае выделения органам местного самоуправления муниципальных образований автономного округа бюджетных ассигнований на финансирование наказов избирателей депутатам Думы автономного округа, определение объема таких ассигнований осуществляется на основании правового акта Правительства автономного округа, без учета </w:t>
      </w:r>
      <w:hyperlink w:anchor="Par51" w:tooltip="10. Размер субсидии из бюджета автономного округа муниципальным образованиям определяется по формуле:" w:history="1">
        <w:r w:rsidRPr="006273E6">
          <w:rPr>
            <w:rFonts w:ascii="Times New Roman" w:hAnsi="Times New Roman" w:cs="Times New Roman"/>
            <w:color w:val="000000" w:themeColor="text1"/>
            <w:sz w:val="24"/>
            <w:szCs w:val="24"/>
          </w:rPr>
          <w:t>пункта 10</w:t>
        </w:r>
      </w:hyperlink>
      <w:r w:rsidRPr="006273E6">
        <w:rPr>
          <w:rFonts w:ascii="Times New Roman" w:hAnsi="Times New Roman" w:cs="Times New Roman"/>
          <w:color w:val="000000" w:themeColor="text1"/>
          <w:sz w:val="24"/>
          <w:szCs w:val="24"/>
        </w:rPr>
        <w:t xml:space="preserve"> Правил.</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19. Увеличение размера средств бюджета муниципального образования, направляемых на реализацию муниципальной программы (подпрограммы), не влечет обязательств по увеличению размера предоставляемой субсидии из бюджета автономного округа.</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20. В случаях отсутствия законодательно установленной обязанности проведения экспертизы проектной документации муниципальным образованиям необходимо обеспечить проведение проверки достоверности сметной стоимости работ по благоустройству объектов, разработке дизайн-проектов.</w:t>
      </w:r>
    </w:p>
    <w:p w:rsidR="003B3290" w:rsidRPr="006273E6" w:rsidRDefault="003B3290" w:rsidP="003B3290">
      <w:pPr>
        <w:pStyle w:val="ConsPlusNormal"/>
        <w:spacing w:before="240"/>
        <w:ind w:firstLine="540"/>
        <w:jc w:val="both"/>
        <w:rPr>
          <w:rFonts w:ascii="Times New Roman" w:hAnsi="Times New Roman" w:cs="Times New Roman"/>
          <w:color w:val="000000" w:themeColor="text1"/>
          <w:sz w:val="24"/>
          <w:szCs w:val="24"/>
        </w:rPr>
      </w:pPr>
      <w:r w:rsidRPr="006273E6">
        <w:rPr>
          <w:rFonts w:ascii="Times New Roman" w:hAnsi="Times New Roman" w:cs="Times New Roman"/>
          <w:color w:val="000000" w:themeColor="text1"/>
          <w:sz w:val="24"/>
          <w:szCs w:val="24"/>
        </w:rPr>
        <w:t>21. Порядок расходования средств субсидий из бюджета автономного округа, направляемых на выполнение работ по благоустройству дворовых территорий устанавливается муниципальными образовании в соответствии с бюджетным законодательством Российской Федерации.</w:t>
      </w:r>
    </w:p>
    <w:p w:rsidR="003B3290" w:rsidRPr="006273E6" w:rsidRDefault="003B3290" w:rsidP="009E5FC6">
      <w:pPr>
        <w:autoSpaceDE w:val="0"/>
        <w:autoSpaceDN w:val="0"/>
        <w:adjustRightInd w:val="0"/>
        <w:jc w:val="right"/>
        <w:outlineLvl w:val="0"/>
      </w:pPr>
    </w:p>
    <w:sectPr w:rsidR="003B3290" w:rsidRPr="006273E6" w:rsidSect="00C33564">
      <w:headerReference w:type="default" r:id="rId10"/>
      <w:pgSz w:w="11906" w:h="16838"/>
      <w:pgMar w:top="720" w:right="720" w:bottom="720" w:left="720" w:header="709" w:footer="709" w:gutter="0"/>
      <w:pgNumType w:start="267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9F9" w:rsidRDefault="001469F9">
      <w:r>
        <w:separator/>
      </w:r>
    </w:p>
  </w:endnote>
  <w:endnote w:type="continuationSeparator" w:id="0">
    <w:p w:rsidR="001469F9" w:rsidRDefault="00146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PetersburgCTT">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9F9" w:rsidRDefault="001469F9">
      <w:r>
        <w:separator/>
      </w:r>
    </w:p>
  </w:footnote>
  <w:footnote w:type="continuationSeparator" w:id="0">
    <w:p w:rsidR="001469F9" w:rsidRDefault="001469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3488730"/>
      <w:docPartObj>
        <w:docPartGallery w:val="Page Numbers (Top of Page)"/>
        <w:docPartUnique/>
      </w:docPartObj>
    </w:sdtPr>
    <w:sdtContent>
      <w:p w:rsidR="00C33564" w:rsidRDefault="00C33564">
        <w:pPr>
          <w:pStyle w:val="aa"/>
          <w:jc w:val="right"/>
        </w:pPr>
        <w:r>
          <w:fldChar w:fldCharType="begin"/>
        </w:r>
        <w:r>
          <w:instrText>PAGE   \* MERGEFORMAT</w:instrText>
        </w:r>
        <w:r>
          <w:fldChar w:fldCharType="separate"/>
        </w:r>
        <w:r>
          <w:rPr>
            <w:noProof/>
          </w:rPr>
          <w:t>2679</w:t>
        </w:r>
        <w:r>
          <w:fldChar w:fldCharType="end"/>
        </w:r>
      </w:p>
    </w:sdtContent>
  </w:sdt>
  <w:p w:rsidR="008C4100" w:rsidRDefault="008C410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FAA4AC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abstractNum w:abstractNumId="3">
    <w:nsid w:val="01431D05"/>
    <w:multiLevelType w:val="hybridMultilevel"/>
    <w:tmpl w:val="2CA87AAC"/>
    <w:lvl w:ilvl="0" w:tplc="C0DE75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67E48A5"/>
    <w:multiLevelType w:val="hybridMultilevel"/>
    <w:tmpl w:val="4DD205A6"/>
    <w:lvl w:ilvl="0" w:tplc="AC9C679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363D51"/>
    <w:multiLevelType w:val="hybridMultilevel"/>
    <w:tmpl w:val="2E5CE732"/>
    <w:lvl w:ilvl="0" w:tplc="F2FE7B42">
      <w:start w:val="1"/>
      <w:numFmt w:val="decimal"/>
      <w:lvlText w:val="%1."/>
      <w:lvlJc w:val="left"/>
      <w:pPr>
        <w:ind w:left="360" w:hanging="360"/>
      </w:pPr>
      <w:rPr>
        <w:rFonts w:ascii="Times New Roman" w:eastAsiaTheme="minorEastAsia" w:hAnsi="Times New Roman" w:cs="Times New Roman"/>
        <w:i w:val="0"/>
        <w:noProof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6D92E1F"/>
    <w:multiLevelType w:val="hybridMultilevel"/>
    <w:tmpl w:val="2370E8F8"/>
    <w:lvl w:ilvl="0" w:tplc="CA4C46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FD64A6"/>
    <w:multiLevelType w:val="hybridMultilevel"/>
    <w:tmpl w:val="CC5C6C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0D5459A"/>
    <w:multiLevelType w:val="multilevel"/>
    <w:tmpl w:val="E41A4730"/>
    <w:lvl w:ilvl="0">
      <w:start w:val="1"/>
      <w:numFmt w:val="decimal"/>
      <w:lvlText w:val="%1."/>
      <w:lvlJc w:val="left"/>
      <w:pPr>
        <w:ind w:left="72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2A715B38"/>
    <w:multiLevelType w:val="hybridMultilevel"/>
    <w:tmpl w:val="2E1E8C3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B396AE8"/>
    <w:multiLevelType w:val="hybridMultilevel"/>
    <w:tmpl w:val="1A5244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FB90FF6"/>
    <w:multiLevelType w:val="hybridMultilevel"/>
    <w:tmpl w:val="E46A47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E219A3"/>
    <w:multiLevelType w:val="hybridMultilevel"/>
    <w:tmpl w:val="29227ACE"/>
    <w:lvl w:ilvl="0" w:tplc="108AFA84">
      <w:start w:val="1"/>
      <w:numFmt w:val="decimal"/>
      <w:lvlText w:val="%1."/>
      <w:lvlJc w:val="left"/>
      <w:pPr>
        <w:ind w:left="2134" w:hanging="14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9BD188D"/>
    <w:multiLevelType w:val="hybridMultilevel"/>
    <w:tmpl w:val="0C4AF760"/>
    <w:lvl w:ilvl="0" w:tplc="596AB3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F56499D"/>
    <w:multiLevelType w:val="hybridMultilevel"/>
    <w:tmpl w:val="55540A70"/>
    <w:lvl w:ilvl="0" w:tplc="498A818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A471603"/>
    <w:multiLevelType w:val="hybridMultilevel"/>
    <w:tmpl w:val="C08AEFEE"/>
    <w:lvl w:ilvl="0" w:tplc="26389280">
      <w:start w:val="1"/>
      <w:numFmt w:val="decimal"/>
      <w:lvlText w:val="%1."/>
      <w:lvlJc w:val="left"/>
      <w:pPr>
        <w:ind w:left="1768" w:hanging="120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62272D74"/>
    <w:multiLevelType w:val="hybridMultilevel"/>
    <w:tmpl w:val="9370B552"/>
    <w:lvl w:ilvl="0" w:tplc="C160066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677C5ACD"/>
    <w:multiLevelType w:val="hybridMultilevel"/>
    <w:tmpl w:val="913643EA"/>
    <w:lvl w:ilvl="0" w:tplc="3640C1C8">
      <w:start w:val="1"/>
      <w:numFmt w:val="decimal"/>
      <w:lvlText w:val="%1."/>
      <w:lvlJc w:val="left"/>
      <w:pPr>
        <w:ind w:left="2134" w:hanging="14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6FD2131B"/>
    <w:multiLevelType w:val="hybridMultilevel"/>
    <w:tmpl w:val="57C20884"/>
    <w:lvl w:ilvl="0" w:tplc="CA4C46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9"/>
  </w:num>
  <w:num w:numId="4">
    <w:abstractNumId w:val="2"/>
  </w:num>
  <w:num w:numId="5">
    <w:abstractNumId w:val="8"/>
  </w:num>
  <w:num w:numId="6">
    <w:abstractNumId w:val="6"/>
  </w:num>
  <w:num w:numId="7">
    <w:abstractNumId w:val="19"/>
  </w:num>
  <w:num w:numId="8">
    <w:abstractNumId w:val="3"/>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4"/>
  </w:num>
  <w:num w:numId="12">
    <w:abstractNumId w:val="18"/>
  </w:num>
  <w:num w:numId="13">
    <w:abstractNumId w:val="11"/>
  </w:num>
  <w:num w:numId="14">
    <w:abstractNumId w:val="15"/>
  </w:num>
  <w:num w:numId="15">
    <w:abstractNumId w:val="13"/>
  </w:num>
  <w:num w:numId="16">
    <w:abstractNumId w:val="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49"/>
    <w:rsid w:val="00006655"/>
    <w:rsid w:val="00026CDB"/>
    <w:rsid w:val="00044E7D"/>
    <w:rsid w:val="00053A2C"/>
    <w:rsid w:val="000602D8"/>
    <w:rsid w:val="0006178B"/>
    <w:rsid w:val="0006479F"/>
    <w:rsid w:val="00070DA5"/>
    <w:rsid w:val="00084FAA"/>
    <w:rsid w:val="000A0A4B"/>
    <w:rsid w:val="000A55F1"/>
    <w:rsid w:val="000A7014"/>
    <w:rsid w:val="000B4915"/>
    <w:rsid w:val="000B680F"/>
    <w:rsid w:val="000B697A"/>
    <w:rsid w:val="000C247C"/>
    <w:rsid w:val="000F4F71"/>
    <w:rsid w:val="000F68F3"/>
    <w:rsid w:val="00101906"/>
    <w:rsid w:val="001269C0"/>
    <w:rsid w:val="001320FD"/>
    <w:rsid w:val="00144BA2"/>
    <w:rsid w:val="001469F9"/>
    <w:rsid w:val="00163521"/>
    <w:rsid w:val="00174BEE"/>
    <w:rsid w:val="00193442"/>
    <w:rsid w:val="001A2920"/>
    <w:rsid w:val="001C4C4F"/>
    <w:rsid w:val="001D326A"/>
    <w:rsid w:val="001E75EA"/>
    <w:rsid w:val="001F1E69"/>
    <w:rsid w:val="001F6AF9"/>
    <w:rsid w:val="00206A26"/>
    <w:rsid w:val="0023294B"/>
    <w:rsid w:val="00243899"/>
    <w:rsid w:val="00266C71"/>
    <w:rsid w:val="002877A1"/>
    <w:rsid w:val="002A39BD"/>
    <w:rsid w:val="002A6188"/>
    <w:rsid w:val="002B02F5"/>
    <w:rsid w:val="002B141D"/>
    <w:rsid w:val="002C222A"/>
    <w:rsid w:val="002D65BF"/>
    <w:rsid w:val="002E74BF"/>
    <w:rsid w:val="002F0EA3"/>
    <w:rsid w:val="002F13BF"/>
    <w:rsid w:val="002F66A4"/>
    <w:rsid w:val="00306343"/>
    <w:rsid w:val="0030640C"/>
    <w:rsid w:val="00307104"/>
    <w:rsid w:val="00323470"/>
    <w:rsid w:val="00333450"/>
    <w:rsid w:val="00333748"/>
    <w:rsid w:val="00333BE5"/>
    <w:rsid w:val="0033473F"/>
    <w:rsid w:val="00345F13"/>
    <w:rsid w:val="0035243D"/>
    <w:rsid w:val="00361999"/>
    <w:rsid w:val="00370A67"/>
    <w:rsid w:val="00374825"/>
    <w:rsid w:val="00386980"/>
    <w:rsid w:val="00386E2E"/>
    <w:rsid w:val="0039188F"/>
    <w:rsid w:val="00397A75"/>
    <w:rsid w:val="003A4588"/>
    <w:rsid w:val="003B3290"/>
    <w:rsid w:val="003C13BC"/>
    <w:rsid w:val="003C168E"/>
    <w:rsid w:val="003D385E"/>
    <w:rsid w:val="00402001"/>
    <w:rsid w:val="0041305F"/>
    <w:rsid w:val="00441B59"/>
    <w:rsid w:val="00444225"/>
    <w:rsid w:val="00455999"/>
    <w:rsid w:val="004839EB"/>
    <w:rsid w:val="004C4B4F"/>
    <w:rsid w:val="004C6726"/>
    <w:rsid w:val="004C7C88"/>
    <w:rsid w:val="004E5C04"/>
    <w:rsid w:val="004F04A0"/>
    <w:rsid w:val="004F1468"/>
    <w:rsid w:val="00500232"/>
    <w:rsid w:val="00500C11"/>
    <w:rsid w:val="005267F3"/>
    <w:rsid w:val="00535297"/>
    <w:rsid w:val="0054471A"/>
    <w:rsid w:val="00562199"/>
    <w:rsid w:val="005623FD"/>
    <w:rsid w:val="00592F67"/>
    <w:rsid w:val="00593E3C"/>
    <w:rsid w:val="005A0F98"/>
    <w:rsid w:val="005B2792"/>
    <w:rsid w:val="005D5149"/>
    <w:rsid w:val="005D7FB2"/>
    <w:rsid w:val="005E0325"/>
    <w:rsid w:val="005E1654"/>
    <w:rsid w:val="00604AAF"/>
    <w:rsid w:val="006209AE"/>
    <w:rsid w:val="00625F4C"/>
    <w:rsid w:val="006273E6"/>
    <w:rsid w:val="0063757E"/>
    <w:rsid w:val="00640518"/>
    <w:rsid w:val="00662049"/>
    <w:rsid w:val="00682DD3"/>
    <w:rsid w:val="00685A4A"/>
    <w:rsid w:val="00687C25"/>
    <w:rsid w:val="006A0D88"/>
    <w:rsid w:val="006A51BA"/>
    <w:rsid w:val="006B724C"/>
    <w:rsid w:val="006B7D8E"/>
    <w:rsid w:val="006D135B"/>
    <w:rsid w:val="00711DEC"/>
    <w:rsid w:val="00713B34"/>
    <w:rsid w:val="00735156"/>
    <w:rsid w:val="00736A83"/>
    <w:rsid w:val="00736B80"/>
    <w:rsid w:val="00751BA8"/>
    <w:rsid w:val="00762143"/>
    <w:rsid w:val="00775DB4"/>
    <w:rsid w:val="007821F5"/>
    <w:rsid w:val="00786641"/>
    <w:rsid w:val="00793C3B"/>
    <w:rsid w:val="007A4C0F"/>
    <w:rsid w:val="007B61BE"/>
    <w:rsid w:val="007C0605"/>
    <w:rsid w:val="007F0183"/>
    <w:rsid w:val="007F13D4"/>
    <w:rsid w:val="0083244A"/>
    <w:rsid w:val="00836E5F"/>
    <w:rsid w:val="008378E4"/>
    <w:rsid w:val="00840DEA"/>
    <w:rsid w:val="00841862"/>
    <w:rsid w:val="00856EF3"/>
    <w:rsid w:val="008672B1"/>
    <w:rsid w:val="008736BC"/>
    <w:rsid w:val="00880628"/>
    <w:rsid w:val="008834BA"/>
    <w:rsid w:val="00883ECE"/>
    <w:rsid w:val="008A20B4"/>
    <w:rsid w:val="008B2283"/>
    <w:rsid w:val="008C4100"/>
    <w:rsid w:val="008C4927"/>
    <w:rsid w:val="008D47FF"/>
    <w:rsid w:val="008E49AE"/>
    <w:rsid w:val="008E5218"/>
    <w:rsid w:val="008F4B04"/>
    <w:rsid w:val="008F6B5E"/>
    <w:rsid w:val="00904ED7"/>
    <w:rsid w:val="009133B7"/>
    <w:rsid w:val="00953DCF"/>
    <w:rsid w:val="00977D0E"/>
    <w:rsid w:val="0099114D"/>
    <w:rsid w:val="00992AEE"/>
    <w:rsid w:val="009A2C0B"/>
    <w:rsid w:val="009A532E"/>
    <w:rsid w:val="009C3F6F"/>
    <w:rsid w:val="009E35A7"/>
    <w:rsid w:val="009E5FC6"/>
    <w:rsid w:val="009F0F76"/>
    <w:rsid w:val="009F2340"/>
    <w:rsid w:val="009F4730"/>
    <w:rsid w:val="00A02273"/>
    <w:rsid w:val="00A201FB"/>
    <w:rsid w:val="00A21798"/>
    <w:rsid w:val="00A30AC4"/>
    <w:rsid w:val="00A3247B"/>
    <w:rsid w:val="00A455C4"/>
    <w:rsid w:val="00A90BFD"/>
    <w:rsid w:val="00A935D9"/>
    <w:rsid w:val="00AA5DE9"/>
    <w:rsid w:val="00AB191D"/>
    <w:rsid w:val="00AB503E"/>
    <w:rsid w:val="00AC67AD"/>
    <w:rsid w:val="00AD3A9E"/>
    <w:rsid w:val="00B0179A"/>
    <w:rsid w:val="00B137AD"/>
    <w:rsid w:val="00B148A3"/>
    <w:rsid w:val="00B56889"/>
    <w:rsid w:val="00B64D89"/>
    <w:rsid w:val="00B672D8"/>
    <w:rsid w:val="00B7164F"/>
    <w:rsid w:val="00B805DC"/>
    <w:rsid w:val="00B92F65"/>
    <w:rsid w:val="00BD1A1A"/>
    <w:rsid w:val="00BD2FA6"/>
    <w:rsid w:val="00BD637B"/>
    <w:rsid w:val="00BF27CE"/>
    <w:rsid w:val="00BF7C98"/>
    <w:rsid w:val="00C1343A"/>
    <w:rsid w:val="00C21DD0"/>
    <w:rsid w:val="00C33564"/>
    <w:rsid w:val="00C5022D"/>
    <w:rsid w:val="00C50345"/>
    <w:rsid w:val="00C50BD1"/>
    <w:rsid w:val="00CA17C1"/>
    <w:rsid w:val="00CA29D4"/>
    <w:rsid w:val="00CA6ACA"/>
    <w:rsid w:val="00CB5539"/>
    <w:rsid w:val="00CB5F79"/>
    <w:rsid w:val="00CB6293"/>
    <w:rsid w:val="00CD5CE5"/>
    <w:rsid w:val="00CE56AA"/>
    <w:rsid w:val="00CF2551"/>
    <w:rsid w:val="00D04A21"/>
    <w:rsid w:val="00D16F80"/>
    <w:rsid w:val="00D307C7"/>
    <w:rsid w:val="00D52D63"/>
    <w:rsid w:val="00D55FDE"/>
    <w:rsid w:val="00D640C7"/>
    <w:rsid w:val="00D64932"/>
    <w:rsid w:val="00D77CB9"/>
    <w:rsid w:val="00D850BC"/>
    <w:rsid w:val="00D87B17"/>
    <w:rsid w:val="00D942C7"/>
    <w:rsid w:val="00DC7225"/>
    <w:rsid w:val="00DC727D"/>
    <w:rsid w:val="00DD22B9"/>
    <w:rsid w:val="00E01310"/>
    <w:rsid w:val="00E116E8"/>
    <w:rsid w:val="00E20378"/>
    <w:rsid w:val="00E260C7"/>
    <w:rsid w:val="00E352F0"/>
    <w:rsid w:val="00E40FBA"/>
    <w:rsid w:val="00E42EDC"/>
    <w:rsid w:val="00E45726"/>
    <w:rsid w:val="00E464BC"/>
    <w:rsid w:val="00E5460A"/>
    <w:rsid w:val="00E62E58"/>
    <w:rsid w:val="00E64855"/>
    <w:rsid w:val="00E71592"/>
    <w:rsid w:val="00E75630"/>
    <w:rsid w:val="00E77003"/>
    <w:rsid w:val="00E8503F"/>
    <w:rsid w:val="00EA2151"/>
    <w:rsid w:val="00EA7E6E"/>
    <w:rsid w:val="00EC09BA"/>
    <w:rsid w:val="00F05B9D"/>
    <w:rsid w:val="00F377F1"/>
    <w:rsid w:val="00F51D68"/>
    <w:rsid w:val="00F71497"/>
    <w:rsid w:val="00F76FE1"/>
    <w:rsid w:val="00F7737B"/>
    <w:rsid w:val="00F805B1"/>
    <w:rsid w:val="00F812B3"/>
    <w:rsid w:val="00F81930"/>
    <w:rsid w:val="00FA5E50"/>
    <w:rsid w:val="00FC5E9C"/>
    <w:rsid w:val="00FD2A42"/>
    <w:rsid w:val="00FD4BE5"/>
    <w:rsid w:val="00FD76EA"/>
    <w:rsid w:val="00FE363B"/>
    <w:rsid w:val="00FE7891"/>
    <w:rsid w:val="00FF0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ED8D89-16C6-4FDD-A572-693466AF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72B1"/>
    <w:pPr>
      <w:spacing w:after="0" w:line="240" w:lineRule="auto"/>
    </w:pPr>
    <w:rPr>
      <w:rFonts w:ascii="Times New Roman" w:eastAsia="Batang" w:hAnsi="Times New Roman" w:cs="Times New Roman"/>
      <w:sz w:val="24"/>
      <w:szCs w:val="24"/>
      <w:lang w:eastAsia="ko-KR"/>
    </w:rPr>
  </w:style>
  <w:style w:type="paragraph" w:styleId="1">
    <w:name w:val="heading 1"/>
    <w:basedOn w:val="a0"/>
    <w:next w:val="a0"/>
    <w:link w:val="10"/>
    <w:uiPriority w:val="9"/>
    <w:qFormat/>
    <w:rsid w:val="005D5149"/>
    <w:pPr>
      <w:keepNext/>
      <w:jc w:val="center"/>
      <w:outlineLvl w:val="0"/>
    </w:pPr>
    <w:rPr>
      <w:rFonts w:ascii="Cambria" w:eastAsia="Times New Roman" w:hAnsi="Cambria"/>
      <w:b/>
      <w:bCs/>
      <w:kern w:val="32"/>
      <w:sz w:val="32"/>
      <w:szCs w:val="32"/>
      <w:lang w:val="x-none"/>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
    <w:basedOn w:val="a0"/>
    <w:link w:val="20"/>
    <w:uiPriority w:val="99"/>
    <w:qFormat/>
    <w:rsid w:val="005D5149"/>
    <w:pPr>
      <w:spacing w:before="100" w:beforeAutospacing="1" w:after="100" w:afterAutospacing="1"/>
      <w:outlineLvl w:val="1"/>
    </w:pPr>
    <w:rPr>
      <w:b/>
      <w:sz w:val="36"/>
      <w:szCs w:val="20"/>
      <w:lang w:eastAsia="ru-RU"/>
    </w:rPr>
  </w:style>
  <w:style w:type="paragraph" w:styleId="3">
    <w:name w:val="heading 3"/>
    <w:aliases w:val="H3,&quot;Сапфир&quot;"/>
    <w:basedOn w:val="a0"/>
    <w:next w:val="a0"/>
    <w:link w:val="30"/>
    <w:uiPriority w:val="9"/>
    <w:qFormat/>
    <w:rsid w:val="005D5149"/>
    <w:pPr>
      <w:keepNext/>
      <w:numPr>
        <w:ilvl w:val="2"/>
        <w:numId w:val="2"/>
      </w:numPr>
      <w:suppressAutoHyphens/>
      <w:spacing w:before="240" w:after="120"/>
      <w:outlineLvl w:val="2"/>
    </w:pPr>
    <w:rPr>
      <w:b/>
      <w:sz w:val="28"/>
      <w:lang w:val="x-none" w:eastAsia="en-US"/>
    </w:rPr>
  </w:style>
  <w:style w:type="paragraph" w:styleId="5">
    <w:name w:val="heading 5"/>
    <w:basedOn w:val="a0"/>
    <w:next w:val="a0"/>
    <w:link w:val="50"/>
    <w:uiPriority w:val="99"/>
    <w:unhideWhenUsed/>
    <w:qFormat/>
    <w:rsid w:val="005D5149"/>
    <w:pPr>
      <w:spacing w:before="240" w:after="60"/>
      <w:outlineLvl w:val="4"/>
    </w:pPr>
    <w:rPr>
      <w:rFonts w:ascii="Calibri" w:hAnsi="Calibri"/>
      <w:b/>
      <w:bCs/>
      <w:i/>
      <w:iCs/>
      <w:sz w:val="26"/>
      <w:szCs w:val="26"/>
      <w:lang w:val="x-none"/>
    </w:rPr>
  </w:style>
  <w:style w:type="paragraph" w:styleId="6">
    <w:name w:val="heading 6"/>
    <w:aliases w:val="H6"/>
    <w:basedOn w:val="a0"/>
    <w:next w:val="a0"/>
    <w:link w:val="60"/>
    <w:uiPriority w:val="9"/>
    <w:qFormat/>
    <w:rsid w:val="005D5149"/>
    <w:pPr>
      <w:numPr>
        <w:ilvl w:val="5"/>
        <w:numId w:val="2"/>
      </w:numPr>
      <w:spacing w:before="240" w:after="60"/>
      <w:jc w:val="both"/>
      <w:outlineLvl w:val="5"/>
    </w:pPr>
    <w:rPr>
      <w:rFonts w:ascii="PetersburgCTT" w:hAnsi="PetersburgCTT"/>
      <w:i/>
      <w:sz w:val="22"/>
      <w:lang w:val="x-none" w:eastAsia="en-US"/>
    </w:rPr>
  </w:style>
  <w:style w:type="paragraph" w:styleId="7">
    <w:name w:val="heading 7"/>
    <w:basedOn w:val="a0"/>
    <w:next w:val="a0"/>
    <w:link w:val="70"/>
    <w:uiPriority w:val="9"/>
    <w:qFormat/>
    <w:rsid w:val="005D5149"/>
    <w:pPr>
      <w:numPr>
        <w:ilvl w:val="6"/>
        <w:numId w:val="2"/>
      </w:numPr>
      <w:spacing w:before="240" w:after="60"/>
      <w:jc w:val="both"/>
      <w:outlineLvl w:val="6"/>
    </w:pPr>
    <w:rPr>
      <w:rFonts w:ascii="PetersburgCTT" w:hAnsi="PetersburgCTT"/>
      <w:sz w:val="22"/>
      <w:lang w:val="x-none" w:eastAsia="en-US"/>
    </w:rPr>
  </w:style>
  <w:style w:type="paragraph" w:styleId="8">
    <w:name w:val="heading 8"/>
    <w:basedOn w:val="a0"/>
    <w:next w:val="a0"/>
    <w:link w:val="80"/>
    <w:uiPriority w:val="9"/>
    <w:qFormat/>
    <w:rsid w:val="005D5149"/>
    <w:pPr>
      <w:numPr>
        <w:ilvl w:val="7"/>
        <w:numId w:val="2"/>
      </w:numPr>
      <w:spacing w:before="240" w:after="60"/>
      <w:jc w:val="both"/>
      <w:outlineLvl w:val="7"/>
    </w:pPr>
    <w:rPr>
      <w:rFonts w:ascii="PetersburgCTT" w:hAnsi="PetersburgCTT"/>
      <w:i/>
      <w:sz w:val="22"/>
      <w:lang w:val="x-none" w:eastAsia="en-US"/>
    </w:rPr>
  </w:style>
  <w:style w:type="paragraph" w:styleId="9">
    <w:name w:val="heading 9"/>
    <w:basedOn w:val="a0"/>
    <w:next w:val="a0"/>
    <w:link w:val="90"/>
    <w:uiPriority w:val="9"/>
    <w:qFormat/>
    <w:rsid w:val="005D5149"/>
    <w:pPr>
      <w:numPr>
        <w:ilvl w:val="8"/>
        <w:numId w:val="2"/>
      </w:numPr>
      <w:spacing w:before="240" w:after="60"/>
      <w:jc w:val="both"/>
      <w:outlineLvl w:val="8"/>
    </w:pPr>
    <w:rPr>
      <w:rFonts w:ascii="PetersburgCTT" w:hAnsi="PetersburgCTT"/>
      <w:i/>
      <w:sz w:val="18"/>
      <w:lang w:val="x-none"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D5149"/>
    <w:rPr>
      <w:rFonts w:ascii="Cambria" w:eastAsia="Times New Roman" w:hAnsi="Cambria" w:cs="Times New Roman"/>
      <w:b/>
      <w:bCs/>
      <w:kern w:val="32"/>
      <w:sz w:val="32"/>
      <w:szCs w:val="32"/>
      <w:lang w:val="x-none" w:eastAsia="ko-KR"/>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
    <w:basedOn w:val="a1"/>
    <w:link w:val="2"/>
    <w:uiPriority w:val="99"/>
    <w:rsid w:val="005D5149"/>
    <w:rPr>
      <w:rFonts w:ascii="Times New Roman" w:eastAsia="Batang" w:hAnsi="Times New Roman" w:cs="Times New Roman"/>
      <w:b/>
      <w:sz w:val="36"/>
      <w:szCs w:val="20"/>
      <w:lang w:eastAsia="ru-RU"/>
    </w:rPr>
  </w:style>
  <w:style w:type="character" w:customStyle="1" w:styleId="30">
    <w:name w:val="Заголовок 3 Знак"/>
    <w:aliases w:val="H3 Знак,&quot;Сапфир&quot; Знак"/>
    <w:basedOn w:val="a1"/>
    <w:link w:val="3"/>
    <w:uiPriority w:val="9"/>
    <w:rsid w:val="005D5149"/>
    <w:rPr>
      <w:rFonts w:ascii="Times New Roman" w:eastAsia="Batang" w:hAnsi="Times New Roman" w:cs="Times New Roman"/>
      <w:b/>
      <w:sz w:val="28"/>
      <w:szCs w:val="24"/>
      <w:lang w:val="x-none"/>
    </w:rPr>
  </w:style>
  <w:style w:type="character" w:customStyle="1" w:styleId="50">
    <w:name w:val="Заголовок 5 Знак"/>
    <w:basedOn w:val="a1"/>
    <w:link w:val="5"/>
    <w:uiPriority w:val="99"/>
    <w:rsid w:val="005D5149"/>
    <w:rPr>
      <w:rFonts w:ascii="Calibri" w:eastAsia="Batang" w:hAnsi="Calibri" w:cs="Times New Roman"/>
      <w:b/>
      <w:bCs/>
      <w:i/>
      <w:iCs/>
      <w:sz w:val="26"/>
      <w:szCs w:val="26"/>
      <w:lang w:val="x-none" w:eastAsia="ko-KR"/>
    </w:rPr>
  </w:style>
  <w:style w:type="character" w:customStyle="1" w:styleId="60">
    <w:name w:val="Заголовок 6 Знак"/>
    <w:aliases w:val="H6 Знак"/>
    <w:basedOn w:val="a1"/>
    <w:link w:val="6"/>
    <w:uiPriority w:val="9"/>
    <w:rsid w:val="005D5149"/>
    <w:rPr>
      <w:rFonts w:ascii="PetersburgCTT" w:eastAsia="Batang" w:hAnsi="PetersburgCTT" w:cs="Times New Roman"/>
      <w:i/>
      <w:szCs w:val="24"/>
      <w:lang w:val="x-none"/>
    </w:rPr>
  </w:style>
  <w:style w:type="character" w:customStyle="1" w:styleId="70">
    <w:name w:val="Заголовок 7 Знак"/>
    <w:basedOn w:val="a1"/>
    <w:link w:val="7"/>
    <w:uiPriority w:val="9"/>
    <w:rsid w:val="005D5149"/>
    <w:rPr>
      <w:rFonts w:ascii="PetersburgCTT" w:eastAsia="Batang" w:hAnsi="PetersburgCTT" w:cs="Times New Roman"/>
      <w:szCs w:val="24"/>
      <w:lang w:val="x-none"/>
    </w:rPr>
  </w:style>
  <w:style w:type="character" w:customStyle="1" w:styleId="80">
    <w:name w:val="Заголовок 8 Знак"/>
    <w:basedOn w:val="a1"/>
    <w:link w:val="8"/>
    <w:uiPriority w:val="9"/>
    <w:rsid w:val="005D5149"/>
    <w:rPr>
      <w:rFonts w:ascii="PetersburgCTT" w:eastAsia="Batang" w:hAnsi="PetersburgCTT" w:cs="Times New Roman"/>
      <w:i/>
      <w:szCs w:val="24"/>
      <w:lang w:val="x-none"/>
    </w:rPr>
  </w:style>
  <w:style w:type="character" w:customStyle="1" w:styleId="90">
    <w:name w:val="Заголовок 9 Знак"/>
    <w:basedOn w:val="a1"/>
    <w:link w:val="9"/>
    <w:uiPriority w:val="9"/>
    <w:rsid w:val="005D5149"/>
    <w:rPr>
      <w:rFonts w:ascii="PetersburgCTT" w:eastAsia="Batang" w:hAnsi="PetersburgCTT" w:cs="Times New Roman"/>
      <w:i/>
      <w:sz w:val="18"/>
      <w:szCs w:val="24"/>
      <w:lang w:val="x-none"/>
    </w:rPr>
  </w:style>
  <w:style w:type="numbering" w:customStyle="1" w:styleId="11">
    <w:name w:val="Нет списка1"/>
    <w:next w:val="a3"/>
    <w:uiPriority w:val="99"/>
    <w:semiHidden/>
    <w:unhideWhenUsed/>
    <w:rsid w:val="005D5149"/>
  </w:style>
  <w:style w:type="paragraph" w:customStyle="1" w:styleId="a4">
    <w:name w:val="Таблицы (моноширинный)"/>
    <w:basedOn w:val="a0"/>
    <w:next w:val="a0"/>
    <w:rsid w:val="005D5149"/>
    <w:pPr>
      <w:widowControl w:val="0"/>
      <w:autoSpaceDE w:val="0"/>
      <w:autoSpaceDN w:val="0"/>
      <w:adjustRightInd w:val="0"/>
      <w:spacing w:line="324" w:lineRule="auto"/>
      <w:ind w:right="34"/>
      <w:jc w:val="both"/>
    </w:pPr>
    <w:rPr>
      <w:rFonts w:ascii="Courier New" w:hAnsi="Courier New" w:cs="Courier New"/>
      <w:sz w:val="20"/>
      <w:szCs w:val="20"/>
      <w:lang w:eastAsia="ru-RU"/>
    </w:rPr>
  </w:style>
  <w:style w:type="paragraph" w:customStyle="1" w:styleId="ConsPlusNonformat">
    <w:name w:val="ConsPlusNonformat"/>
    <w:rsid w:val="005D5149"/>
    <w:pPr>
      <w:widowControl w:val="0"/>
      <w:autoSpaceDE w:val="0"/>
      <w:autoSpaceDN w:val="0"/>
      <w:adjustRightInd w:val="0"/>
      <w:spacing w:after="0" w:line="240" w:lineRule="auto"/>
    </w:pPr>
    <w:rPr>
      <w:rFonts w:ascii="Courier New" w:eastAsia="Batang" w:hAnsi="Courier New" w:cs="Courier New"/>
      <w:sz w:val="20"/>
      <w:szCs w:val="20"/>
      <w:lang w:eastAsia="ru-RU"/>
    </w:rPr>
  </w:style>
  <w:style w:type="paragraph" w:styleId="a5">
    <w:name w:val="Balloon Text"/>
    <w:basedOn w:val="a0"/>
    <w:link w:val="a6"/>
    <w:uiPriority w:val="99"/>
    <w:semiHidden/>
    <w:rsid w:val="005D5149"/>
    <w:rPr>
      <w:rFonts w:ascii="Tahoma" w:hAnsi="Tahoma"/>
      <w:sz w:val="16"/>
      <w:szCs w:val="16"/>
      <w:lang w:val="x-none"/>
    </w:rPr>
  </w:style>
  <w:style w:type="character" w:customStyle="1" w:styleId="a6">
    <w:name w:val="Текст выноски Знак"/>
    <w:basedOn w:val="a1"/>
    <w:link w:val="a5"/>
    <w:uiPriority w:val="99"/>
    <w:semiHidden/>
    <w:rsid w:val="005D5149"/>
    <w:rPr>
      <w:rFonts w:ascii="Tahoma" w:eastAsia="Batang" w:hAnsi="Tahoma" w:cs="Times New Roman"/>
      <w:sz w:val="16"/>
      <w:szCs w:val="16"/>
      <w:lang w:val="x-none" w:eastAsia="ko-KR"/>
    </w:rPr>
  </w:style>
  <w:style w:type="paragraph" w:styleId="a7">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
    <w:basedOn w:val="a0"/>
    <w:link w:val="12"/>
    <w:uiPriority w:val="99"/>
    <w:rsid w:val="005D5149"/>
    <w:rPr>
      <w:sz w:val="20"/>
      <w:szCs w:val="20"/>
    </w:rPr>
  </w:style>
  <w:style w:type="character" w:customStyle="1" w:styleId="a8">
    <w:name w:val="Текст сноски Знак"/>
    <w:basedOn w:val="a1"/>
    <w:uiPriority w:val="99"/>
    <w:semiHidden/>
    <w:rsid w:val="005D5149"/>
    <w:rPr>
      <w:sz w:val="20"/>
      <w:szCs w:val="20"/>
    </w:rPr>
  </w:style>
  <w:style w:type="character" w:customStyle="1" w:styleId="12">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Char Знак,Refer Знак"/>
    <w:link w:val="a7"/>
    <w:uiPriority w:val="99"/>
    <w:locked/>
    <w:rsid w:val="005D5149"/>
    <w:rPr>
      <w:rFonts w:ascii="Times New Roman" w:eastAsia="Batang" w:hAnsi="Times New Roman" w:cs="Times New Roman"/>
      <w:sz w:val="20"/>
      <w:szCs w:val="20"/>
      <w:lang w:eastAsia="ko-KR"/>
    </w:rPr>
  </w:style>
  <w:style w:type="character" w:styleId="a9">
    <w:name w:val="footnote reference"/>
    <w:aliases w:val="Знак сноски 1,Знак сноски-FN,Ciae niinee-FN,SUPERS"/>
    <w:uiPriority w:val="99"/>
    <w:rsid w:val="005D5149"/>
    <w:rPr>
      <w:rFonts w:cs="Times New Roman"/>
      <w:vertAlign w:val="superscript"/>
    </w:rPr>
  </w:style>
  <w:style w:type="paragraph" w:customStyle="1" w:styleId="BodyText22">
    <w:name w:val="Body Text 22"/>
    <w:basedOn w:val="a0"/>
    <w:rsid w:val="005D5149"/>
    <w:pPr>
      <w:ind w:firstLine="709"/>
      <w:jc w:val="both"/>
    </w:pPr>
    <w:rPr>
      <w:szCs w:val="20"/>
      <w:lang w:eastAsia="ru-RU"/>
    </w:rPr>
  </w:style>
  <w:style w:type="paragraph" w:customStyle="1" w:styleId="Point">
    <w:name w:val="Point"/>
    <w:basedOn w:val="a0"/>
    <w:link w:val="PointChar"/>
    <w:rsid w:val="005D5149"/>
    <w:pPr>
      <w:spacing w:before="120" w:line="288" w:lineRule="auto"/>
      <w:ind w:firstLine="720"/>
      <w:jc w:val="both"/>
    </w:pPr>
    <w:rPr>
      <w:szCs w:val="20"/>
      <w:lang w:eastAsia="ru-RU"/>
    </w:rPr>
  </w:style>
  <w:style w:type="character" w:customStyle="1" w:styleId="PointChar">
    <w:name w:val="Point Char"/>
    <w:link w:val="Point"/>
    <w:locked/>
    <w:rsid w:val="005D5149"/>
    <w:rPr>
      <w:rFonts w:ascii="Times New Roman" w:eastAsia="Batang" w:hAnsi="Times New Roman" w:cs="Times New Roman"/>
      <w:sz w:val="24"/>
      <w:szCs w:val="20"/>
      <w:lang w:eastAsia="ru-RU"/>
    </w:rPr>
  </w:style>
  <w:style w:type="paragraph" w:styleId="aa">
    <w:name w:val="header"/>
    <w:basedOn w:val="a0"/>
    <w:link w:val="ab"/>
    <w:uiPriority w:val="99"/>
    <w:rsid w:val="005D5149"/>
    <w:pPr>
      <w:tabs>
        <w:tab w:val="center" w:pos="4677"/>
        <w:tab w:val="right" w:pos="9355"/>
      </w:tabs>
    </w:pPr>
    <w:rPr>
      <w:szCs w:val="20"/>
      <w:lang w:eastAsia="ru-RU"/>
    </w:rPr>
  </w:style>
  <w:style w:type="character" w:customStyle="1" w:styleId="ab">
    <w:name w:val="Верхний колонтитул Знак"/>
    <w:basedOn w:val="a1"/>
    <w:link w:val="aa"/>
    <w:uiPriority w:val="99"/>
    <w:rsid w:val="005D5149"/>
    <w:rPr>
      <w:rFonts w:ascii="Times New Roman" w:eastAsia="Batang" w:hAnsi="Times New Roman" w:cs="Times New Roman"/>
      <w:sz w:val="24"/>
      <w:szCs w:val="20"/>
      <w:lang w:eastAsia="ru-RU"/>
    </w:rPr>
  </w:style>
  <w:style w:type="character" w:styleId="ac">
    <w:name w:val="page number"/>
    <w:uiPriority w:val="99"/>
    <w:rsid w:val="005D5149"/>
    <w:rPr>
      <w:rFonts w:cs="Times New Roman"/>
    </w:rPr>
  </w:style>
  <w:style w:type="character" w:customStyle="1" w:styleId="apple-style-span">
    <w:name w:val="apple-style-span"/>
    <w:rsid w:val="005D5149"/>
    <w:rPr>
      <w:rFonts w:cs="Times New Roman"/>
    </w:rPr>
  </w:style>
  <w:style w:type="paragraph" w:customStyle="1" w:styleId="ConsPlusTitle">
    <w:name w:val="ConsPlusTitle"/>
    <w:uiPriority w:val="99"/>
    <w:rsid w:val="005D5149"/>
    <w:pPr>
      <w:widowControl w:val="0"/>
      <w:autoSpaceDE w:val="0"/>
      <w:autoSpaceDN w:val="0"/>
      <w:adjustRightInd w:val="0"/>
      <w:spacing w:after="0" w:line="240" w:lineRule="auto"/>
    </w:pPr>
    <w:rPr>
      <w:rFonts w:ascii="Arial" w:eastAsia="Batang" w:hAnsi="Arial" w:cs="Arial"/>
      <w:b/>
      <w:bCs/>
      <w:sz w:val="20"/>
      <w:szCs w:val="20"/>
      <w:lang w:eastAsia="ru-RU"/>
    </w:rPr>
  </w:style>
  <w:style w:type="paragraph" w:styleId="ad">
    <w:name w:val="footer"/>
    <w:basedOn w:val="a0"/>
    <w:link w:val="ae"/>
    <w:uiPriority w:val="99"/>
    <w:rsid w:val="005D5149"/>
    <w:pPr>
      <w:tabs>
        <w:tab w:val="center" w:pos="4677"/>
        <w:tab w:val="right" w:pos="9355"/>
      </w:tabs>
      <w:spacing w:line="288" w:lineRule="auto"/>
      <w:ind w:firstLine="720"/>
      <w:jc w:val="both"/>
    </w:pPr>
    <w:rPr>
      <w:rFonts w:eastAsia="Times New Roman"/>
      <w:szCs w:val="20"/>
      <w:lang w:val="en-AU" w:eastAsia="x-none"/>
    </w:rPr>
  </w:style>
  <w:style w:type="character" w:customStyle="1" w:styleId="ae">
    <w:name w:val="Нижний колонтитул Знак"/>
    <w:basedOn w:val="a1"/>
    <w:link w:val="ad"/>
    <w:uiPriority w:val="99"/>
    <w:rsid w:val="005D5149"/>
    <w:rPr>
      <w:rFonts w:ascii="Times New Roman" w:eastAsia="Times New Roman" w:hAnsi="Times New Roman" w:cs="Times New Roman"/>
      <w:sz w:val="24"/>
      <w:szCs w:val="20"/>
      <w:lang w:val="en-AU" w:eastAsia="x-none"/>
    </w:rPr>
  </w:style>
  <w:style w:type="paragraph" w:customStyle="1" w:styleId="ConsPlusNormal">
    <w:name w:val="ConsPlusNormal"/>
    <w:rsid w:val="005D5149"/>
    <w:pPr>
      <w:autoSpaceDE w:val="0"/>
      <w:autoSpaceDN w:val="0"/>
      <w:adjustRightInd w:val="0"/>
      <w:spacing w:after="0" w:line="240" w:lineRule="auto"/>
      <w:ind w:firstLine="720"/>
    </w:pPr>
    <w:rPr>
      <w:rFonts w:ascii="Arial" w:eastAsia="Batang" w:hAnsi="Arial" w:cs="Arial"/>
      <w:sz w:val="20"/>
      <w:szCs w:val="20"/>
      <w:lang w:eastAsia="ru-RU"/>
    </w:rPr>
  </w:style>
  <w:style w:type="character" w:customStyle="1" w:styleId="apple-converted-space">
    <w:name w:val="apple-converted-space"/>
    <w:rsid w:val="005D5149"/>
    <w:rPr>
      <w:rFonts w:cs="Times New Roman"/>
    </w:rPr>
  </w:style>
  <w:style w:type="table" w:styleId="af">
    <w:name w:val="Table Grid"/>
    <w:basedOn w:val="a2"/>
    <w:uiPriority w:val="99"/>
    <w:rsid w:val="005D5149"/>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w:aliases w:val="Основной текст1,Основной текст Знак Знак,bt"/>
    <w:basedOn w:val="a0"/>
    <w:link w:val="13"/>
    <w:uiPriority w:val="99"/>
    <w:rsid w:val="005D5149"/>
    <w:rPr>
      <w:lang w:val="x-none"/>
    </w:rPr>
  </w:style>
  <w:style w:type="character" w:customStyle="1" w:styleId="af1">
    <w:name w:val="Основной текст Знак"/>
    <w:basedOn w:val="a1"/>
    <w:uiPriority w:val="99"/>
    <w:semiHidden/>
    <w:rsid w:val="005D5149"/>
  </w:style>
  <w:style w:type="character" w:customStyle="1" w:styleId="13">
    <w:name w:val="Основной текст Знак1"/>
    <w:aliases w:val="Основной текст1 Знак,Основной текст Знак Знак Знак,bt Знак"/>
    <w:link w:val="af0"/>
    <w:uiPriority w:val="99"/>
    <w:locked/>
    <w:rsid w:val="005D5149"/>
    <w:rPr>
      <w:rFonts w:ascii="Times New Roman" w:eastAsia="Batang" w:hAnsi="Times New Roman" w:cs="Times New Roman"/>
      <w:sz w:val="24"/>
      <w:szCs w:val="24"/>
      <w:lang w:val="x-none" w:eastAsia="ko-KR"/>
    </w:rPr>
  </w:style>
  <w:style w:type="paragraph" w:customStyle="1" w:styleId="ConsNormal">
    <w:name w:val="ConsNormal"/>
    <w:rsid w:val="005D5149"/>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styleId="af2">
    <w:name w:val="Subtitle"/>
    <w:basedOn w:val="a0"/>
    <w:link w:val="af3"/>
    <w:uiPriority w:val="11"/>
    <w:qFormat/>
    <w:rsid w:val="005D5149"/>
    <w:pPr>
      <w:jc w:val="center"/>
    </w:pPr>
    <w:rPr>
      <w:rFonts w:ascii="Cambria" w:eastAsia="Times New Roman" w:hAnsi="Cambria"/>
      <w:lang w:val="x-none"/>
    </w:rPr>
  </w:style>
  <w:style w:type="character" w:customStyle="1" w:styleId="af3">
    <w:name w:val="Подзаголовок Знак"/>
    <w:basedOn w:val="a1"/>
    <w:link w:val="af2"/>
    <w:uiPriority w:val="11"/>
    <w:rsid w:val="005D5149"/>
    <w:rPr>
      <w:rFonts w:ascii="Cambria" w:eastAsia="Times New Roman" w:hAnsi="Cambria" w:cs="Times New Roman"/>
      <w:sz w:val="24"/>
      <w:szCs w:val="24"/>
      <w:lang w:val="x-none" w:eastAsia="ko-KR"/>
    </w:rPr>
  </w:style>
  <w:style w:type="paragraph" w:styleId="af4">
    <w:name w:val="Normal (Web)"/>
    <w:basedOn w:val="a0"/>
    <w:uiPriority w:val="99"/>
    <w:rsid w:val="005D5149"/>
    <w:pPr>
      <w:spacing w:before="100" w:beforeAutospacing="1" w:after="100" w:afterAutospacing="1"/>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0"/>
    <w:rsid w:val="005D5149"/>
    <w:pPr>
      <w:ind w:firstLine="720"/>
      <w:jc w:val="both"/>
    </w:pPr>
    <w:rPr>
      <w:sz w:val="28"/>
      <w:szCs w:val="20"/>
      <w:lang w:eastAsia="ru-RU"/>
    </w:rPr>
  </w:style>
  <w:style w:type="paragraph" w:styleId="af5">
    <w:name w:val="Title"/>
    <w:basedOn w:val="a0"/>
    <w:link w:val="af6"/>
    <w:uiPriority w:val="10"/>
    <w:qFormat/>
    <w:rsid w:val="005D5149"/>
    <w:pPr>
      <w:jc w:val="center"/>
    </w:pPr>
    <w:rPr>
      <w:rFonts w:ascii="Cambria" w:eastAsia="Times New Roman" w:hAnsi="Cambria"/>
      <w:b/>
      <w:bCs/>
      <w:kern w:val="28"/>
      <w:sz w:val="32"/>
      <w:szCs w:val="32"/>
      <w:lang w:val="x-none"/>
    </w:rPr>
  </w:style>
  <w:style w:type="character" w:customStyle="1" w:styleId="af6">
    <w:name w:val="Название Знак"/>
    <w:basedOn w:val="a1"/>
    <w:link w:val="af5"/>
    <w:uiPriority w:val="10"/>
    <w:rsid w:val="005D5149"/>
    <w:rPr>
      <w:rFonts w:ascii="Cambria" w:eastAsia="Times New Roman" w:hAnsi="Cambria" w:cs="Times New Roman"/>
      <w:b/>
      <w:bCs/>
      <w:kern w:val="28"/>
      <w:sz w:val="32"/>
      <w:szCs w:val="32"/>
      <w:lang w:val="x-none" w:eastAsia="ko-KR"/>
    </w:rPr>
  </w:style>
  <w:style w:type="paragraph" w:styleId="21">
    <w:name w:val="Body Text Indent 2"/>
    <w:basedOn w:val="a0"/>
    <w:link w:val="22"/>
    <w:uiPriority w:val="99"/>
    <w:rsid w:val="005D5149"/>
    <w:pPr>
      <w:spacing w:after="120" w:line="480" w:lineRule="auto"/>
      <w:ind w:left="283"/>
    </w:pPr>
    <w:rPr>
      <w:szCs w:val="20"/>
      <w:lang w:eastAsia="ru-RU"/>
    </w:rPr>
  </w:style>
  <w:style w:type="character" w:customStyle="1" w:styleId="22">
    <w:name w:val="Основной текст с отступом 2 Знак"/>
    <w:basedOn w:val="a1"/>
    <w:link w:val="21"/>
    <w:uiPriority w:val="99"/>
    <w:rsid w:val="005D5149"/>
    <w:rPr>
      <w:rFonts w:ascii="Times New Roman" w:eastAsia="Batang" w:hAnsi="Times New Roman" w:cs="Times New Roman"/>
      <w:sz w:val="24"/>
      <w:szCs w:val="20"/>
      <w:lang w:eastAsia="ru-RU"/>
    </w:rPr>
  </w:style>
  <w:style w:type="paragraph" w:customStyle="1" w:styleId="af7">
    <w:name w:val="Скобки буквы"/>
    <w:basedOn w:val="a0"/>
    <w:rsid w:val="005D5149"/>
    <w:pPr>
      <w:tabs>
        <w:tab w:val="num" w:pos="360"/>
      </w:tabs>
      <w:ind w:left="360" w:hanging="360"/>
    </w:pPr>
    <w:rPr>
      <w:sz w:val="20"/>
      <w:szCs w:val="20"/>
      <w:lang w:eastAsia="en-US"/>
    </w:rPr>
  </w:style>
  <w:style w:type="paragraph" w:styleId="31">
    <w:name w:val="Body Text Indent 3"/>
    <w:basedOn w:val="a0"/>
    <w:link w:val="32"/>
    <w:uiPriority w:val="99"/>
    <w:rsid w:val="005D5149"/>
    <w:pPr>
      <w:ind w:firstLine="708"/>
      <w:jc w:val="both"/>
    </w:pPr>
    <w:rPr>
      <w:sz w:val="16"/>
      <w:szCs w:val="16"/>
      <w:lang w:val="x-none"/>
    </w:rPr>
  </w:style>
  <w:style w:type="character" w:customStyle="1" w:styleId="32">
    <w:name w:val="Основной текст с отступом 3 Знак"/>
    <w:basedOn w:val="a1"/>
    <w:link w:val="31"/>
    <w:uiPriority w:val="99"/>
    <w:rsid w:val="005D5149"/>
    <w:rPr>
      <w:rFonts w:ascii="Times New Roman" w:eastAsia="Batang" w:hAnsi="Times New Roman" w:cs="Times New Roman"/>
      <w:sz w:val="16"/>
      <w:szCs w:val="16"/>
      <w:lang w:val="x-none" w:eastAsia="ko-KR"/>
    </w:rPr>
  </w:style>
  <w:style w:type="paragraph" w:styleId="33">
    <w:name w:val="Body Text 3"/>
    <w:basedOn w:val="a0"/>
    <w:link w:val="34"/>
    <w:uiPriority w:val="99"/>
    <w:rsid w:val="005D5149"/>
    <w:pPr>
      <w:jc w:val="both"/>
    </w:pPr>
    <w:rPr>
      <w:sz w:val="16"/>
      <w:szCs w:val="16"/>
      <w:lang w:val="x-none"/>
    </w:rPr>
  </w:style>
  <w:style w:type="character" w:customStyle="1" w:styleId="34">
    <w:name w:val="Основной текст 3 Знак"/>
    <w:basedOn w:val="a1"/>
    <w:link w:val="33"/>
    <w:uiPriority w:val="99"/>
    <w:rsid w:val="005D5149"/>
    <w:rPr>
      <w:rFonts w:ascii="Times New Roman" w:eastAsia="Batang" w:hAnsi="Times New Roman" w:cs="Times New Roman"/>
      <w:sz w:val="16"/>
      <w:szCs w:val="16"/>
      <w:lang w:val="x-none" w:eastAsia="ko-KR"/>
    </w:rPr>
  </w:style>
  <w:style w:type="paragraph" w:customStyle="1" w:styleId="af8">
    <w:name w:val="Заголовок текста"/>
    <w:rsid w:val="005D5149"/>
    <w:pPr>
      <w:spacing w:after="240" w:line="240" w:lineRule="auto"/>
      <w:jc w:val="center"/>
    </w:pPr>
    <w:rPr>
      <w:rFonts w:ascii="Times New Roman" w:eastAsia="Batang" w:hAnsi="Times New Roman" w:cs="Times New Roman"/>
      <w:b/>
      <w:noProof/>
      <w:sz w:val="27"/>
      <w:szCs w:val="20"/>
      <w:lang w:eastAsia="ru-RU"/>
    </w:rPr>
  </w:style>
  <w:style w:type="paragraph" w:styleId="23">
    <w:name w:val="Body Text 2"/>
    <w:basedOn w:val="a0"/>
    <w:link w:val="24"/>
    <w:uiPriority w:val="99"/>
    <w:rsid w:val="005D5149"/>
    <w:pPr>
      <w:jc w:val="center"/>
    </w:pPr>
    <w:rPr>
      <w:lang w:val="x-none"/>
    </w:rPr>
  </w:style>
  <w:style w:type="character" w:customStyle="1" w:styleId="24">
    <w:name w:val="Основной текст 2 Знак"/>
    <w:basedOn w:val="a1"/>
    <w:link w:val="23"/>
    <w:uiPriority w:val="99"/>
    <w:rsid w:val="005D5149"/>
    <w:rPr>
      <w:rFonts w:ascii="Times New Roman" w:eastAsia="Batang" w:hAnsi="Times New Roman" w:cs="Times New Roman"/>
      <w:sz w:val="24"/>
      <w:szCs w:val="24"/>
      <w:lang w:val="x-none" w:eastAsia="ko-KR"/>
    </w:rPr>
  </w:style>
  <w:style w:type="paragraph" w:styleId="af9">
    <w:name w:val="Body Text Indent"/>
    <w:basedOn w:val="a0"/>
    <w:link w:val="afa"/>
    <w:uiPriority w:val="99"/>
    <w:rsid w:val="005D5149"/>
    <w:pPr>
      <w:tabs>
        <w:tab w:val="num" w:pos="-1701"/>
      </w:tabs>
      <w:ind w:left="-1701" w:right="176" w:firstLine="709"/>
      <w:jc w:val="both"/>
      <w:outlineLvl w:val="1"/>
    </w:pPr>
    <w:rPr>
      <w:lang w:val="x-none"/>
    </w:rPr>
  </w:style>
  <w:style w:type="character" w:customStyle="1" w:styleId="afa">
    <w:name w:val="Основной текст с отступом Знак"/>
    <w:basedOn w:val="a1"/>
    <w:link w:val="af9"/>
    <w:uiPriority w:val="99"/>
    <w:rsid w:val="005D5149"/>
    <w:rPr>
      <w:rFonts w:ascii="Times New Roman" w:eastAsia="Batang" w:hAnsi="Times New Roman" w:cs="Times New Roman"/>
      <w:sz w:val="24"/>
      <w:szCs w:val="24"/>
      <w:lang w:val="x-none" w:eastAsia="ko-KR"/>
    </w:rPr>
  </w:style>
  <w:style w:type="character" w:styleId="afb">
    <w:name w:val="Hyperlink"/>
    <w:uiPriority w:val="99"/>
    <w:rsid w:val="005D5149"/>
    <w:rPr>
      <w:rFonts w:cs="Times New Roman"/>
      <w:color w:val="0000FF"/>
      <w:u w:val="single"/>
    </w:rPr>
  </w:style>
  <w:style w:type="paragraph" w:customStyle="1" w:styleId="afc">
    <w:name w:val="Нумерованный абзац"/>
    <w:rsid w:val="005D5149"/>
    <w:pPr>
      <w:tabs>
        <w:tab w:val="num" w:pos="-1701"/>
        <w:tab w:val="left" w:pos="1134"/>
      </w:tabs>
      <w:suppressAutoHyphens/>
      <w:spacing w:before="240" w:after="0" w:line="240" w:lineRule="auto"/>
      <w:ind w:left="-1701" w:hanging="851"/>
      <w:jc w:val="both"/>
    </w:pPr>
    <w:rPr>
      <w:rFonts w:ascii="Times New Roman" w:eastAsia="Batang" w:hAnsi="Times New Roman" w:cs="Times New Roman"/>
      <w:noProof/>
      <w:sz w:val="28"/>
      <w:szCs w:val="20"/>
      <w:lang w:eastAsia="ru-RU"/>
    </w:rPr>
  </w:style>
  <w:style w:type="paragraph" w:styleId="afd">
    <w:name w:val="Plain Text"/>
    <w:basedOn w:val="a0"/>
    <w:link w:val="afe"/>
    <w:uiPriority w:val="99"/>
    <w:rsid w:val="005D5149"/>
    <w:pPr>
      <w:tabs>
        <w:tab w:val="num" w:pos="1571"/>
      </w:tabs>
      <w:ind w:firstLine="720"/>
      <w:jc w:val="both"/>
    </w:pPr>
    <w:rPr>
      <w:rFonts w:ascii="Courier New" w:hAnsi="Courier New"/>
      <w:sz w:val="20"/>
      <w:szCs w:val="20"/>
      <w:lang w:val="x-none"/>
    </w:rPr>
  </w:style>
  <w:style w:type="character" w:customStyle="1" w:styleId="afe">
    <w:name w:val="Текст Знак"/>
    <w:basedOn w:val="a1"/>
    <w:link w:val="afd"/>
    <w:uiPriority w:val="99"/>
    <w:rsid w:val="005D5149"/>
    <w:rPr>
      <w:rFonts w:ascii="Courier New" w:eastAsia="Batang" w:hAnsi="Courier New" w:cs="Times New Roman"/>
      <w:sz w:val="20"/>
      <w:szCs w:val="20"/>
      <w:lang w:val="x-none" w:eastAsia="ko-KR"/>
    </w:rPr>
  </w:style>
  <w:style w:type="paragraph" w:styleId="a">
    <w:name w:val="List Bullet"/>
    <w:basedOn w:val="af0"/>
    <w:autoRedefine/>
    <w:uiPriority w:val="99"/>
    <w:rsid w:val="005D5149"/>
    <w:pPr>
      <w:numPr>
        <w:numId w:val="3"/>
      </w:numPr>
      <w:tabs>
        <w:tab w:val="clear" w:pos="1571"/>
        <w:tab w:val="num" w:pos="360"/>
      </w:tabs>
      <w:suppressAutoHyphens/>
      <w:ind w:left="1080" w:hanging="180"/>
      <w:jc w:val="both"/>
    </w:pPr>
    <w:rPr>
      <w:lang w:eastAsia="en-US"/>
    </w:rPr>
  </w:style>
  <w:style w:type="paragraph" w:styleId="aff">
    <w:name w:val="endnote text"/>
    <w:basedOn w:val="a0"/>
    <w:link w:val="aff0"/>
    <w:uiPriority w:val="99"/>
    <w:rsid w:val="005D5149"/>
    <w:rPr>
      <w:sz w:val="20"/>
      <w:szCs w:val="20"/>
      <w:lang w:val="x-none"/>
    </w:rPr>
  </w:style>
  <w:style w:type="character" w:customStyle="1" w:styleId="aff0">
    <w:name w:val="Текст концевой сноски Знак"/>
    <w:basedOn w:val="a1"/>
    <w:link w:val="aff"/>
    <w:uiPriority w:val="99"/>
    <w:rsid w:val="005D5149"/>
    <w:rPr>
      <w:rFonts w:ascii="Times New Roman" w:eastAsia="Batang" w:hAnsi="Times New Roman" w:cs="Times New Roman"/>
      <w:sz w:val="20"/>
      <w:szCs w:val="20"/>
      <w:lang w:val="x-none" w:eastAsia="ko-KR"/>
    </w:rPr>
  </w:style>
  <w:style w:type="character" w:styleId="aff1">
    <w:name w:val="endnote reference"/>
    <w:uiPriority w:val="99"/>
    <w:rsid w:val="005D5149"/>
    <w:rPr>
      <w:rFonts w:cs="Times New Roman"/>
      <w:vertAlign w:val="superscript"/>
    </w:rPr>
  </w:style>
  <w:style w:type="paragraph" w:styleId="aff2">
    <w:name w:val="Document Map"/>
    <w:basedOn w:val="a0"/>
    <w:link w:val="aff3"/>
    <w:uiPriority w:val="99"/>
    <w:rsid w:val="005D5149"/>
    <w:rPr>
      <w:rFonts w:ascii="Tahoma" w:hAnsi="Tahoma"/>
      <w:sz w:val="16"/>
      <w:szCs w:val="20"/>
      <w:lang w:eastAsia="ru-RU"/>
    </w:rPr>
  </w:style>
  <w:style w:type="character" w:customStyle="1" w:styleId="aff3">
    <w:name w:val="Схема документа Знак"/>
    <w:basedOn w:val="a1"/>
    <w:link w:val="aff2"/>
    <w:uiPriority w:val="99"/>
    <w:rsid w:val="005D5149"/>
    <w:rPr>
      <w:rFonts w:ascii="Tahoma" w:eastAsia="Batang" w:hAnsi="Tahoma" w:cs="Times New Roman"/>
      <w:sz w:val="16"/>
      <w:szCs w:val="20"/>
      <w:lang w:eastAsia="ru-RU"/>
    </w:rPr>
  </w:style>
  <w:style w:type="character" w:styleId="aff4">
    <w:name w:val="annotation reference"/>
    <w:uiPriority w:val="99"/>
    <w:rsid w:val="005D5149"/>
    <w:rPr>
      <w:rFonts w:cs="Times New Roman"/>
      <w:sz w:val="16"/>
    </w:rPr>
  </w:style>
  <w:style w:type="paragraph" w:styleId="aff5">
    <w:name w:val="annotation text"/>
    <w:basedOn w:val="a0"/>
    <w:link w:val="aff6"/>
    <w:uiPriority w:val="99"/>
    <w:rsid w:val="005D5149"/>
    <w:rPr>
      <w:sz w:val="20"/>
      <w:szCs w:val="20"/>
      <w:lang w:eastAsia="ru-RU"/>
    </w:rPr>
  </w:style>
  <w:style w:type="character" w:customStyle="1" w:styleId="aff6">
    <w:name w:val="Текст примечания Знак"/>
    <w:basedOn w:val="a1"/>
    <w:link w:val="aff5"/>
    <w:uiPriority w:val="99"/>
    <w:rsid w:val="005D5149"/>
    <w:rPr>
      <w:rFonts w:ascii="Times New Roman" w:eastAsia="Batang" w:hAnsi="Times New Roman" w:cs="Times New Roman"/>
      <w:sz w:val="20"/>
      <w:szCs w:val="20"/>
      <w:lang w:eastAsia="ru-RU"/>
    </w:rPr>
  </w:style>
  <w:style w:type="paragraph" w:styleId="aff7">
    <w:name w:val="annotation subject"/>
    <w:basedOn w:val="aff5"/>
    <w:next w:val="aff5"/>
    <w:link w:val="aff8"/>
    <w:uiPriority w:val="99"/>
    <w:rsid w:val="005D5149"/>
    <w:rPr>
      <w:b/>
    </w:rPr>
  </w:style>
  <w:style w:type="character" w:customStyle="1" w:styleId="aff8">
    <w:name w:val="Тема примечания Знак"/>
    <w:basedOn w:val="aff6"/>
    <w:link w:val="aff7"/>
    <w:uiPriority w:val="99"/>
    <w:rsid w:val="005D5149"/>
    <w:rPr>
      <w:rFonts w:ascii="Times New Roman" w:eastAsia="Batang" w:hAnsi="Times New Roman" w:cs="Times New Roman"/>
      <w:b/>
      <w:sz w:val="20"/>
      <w:szCs w:val="20"/>
      <w:lang w:eastAsia="ru-RU"/>
    </w:rPr>
  </w:style>
  <w:style w:type="paragraph" w:customStyle="1" w:styleId="aff9">
    <w:name w:val="Нормальный (таблица)"/>
    <w:basedOn w:val="a0"/>
    <w:next w:val="a0"/>
    <w:uiPriority w:val="99"/>
    <w:rsid w:val="005D5149"/>
    <w:pPr>
      <w:widowControl w:val="0"/>
      <w:autoSpaceDE w:val="0"/>
      <w:autoSpaceDN w:val="0"/>
      <w:adjustRightInd w:val="0"/>
      <w:jc w:val="both"/>
    </w:pPr>
    <w:rPr>
      <w:rFonts w:ascii="Arial" w:hAnsi="Arial" w:cs="Arial"/>
      <w:lang w:eastAsia="ru-RU"/>
    </w:rPr>
  </w:style>
  <w:style w:type="paragraph" w:customStyle="1" w:styleId="affa">
    <w:name w:val="Прижатый влево"/>
    <w:basedOn w:val="a0"/>
    <w:next w:val="a0"/>
    <w:uiPriority w:val="99"/>
    <w:rsid w:val="005D5149"/>
    <w:pPr>
      <w:widowControl w:val="0"/>
      <w:autoSpaceDE w:val="0"/>
      <w:autoSpaceDN w:val="0"/>
      <w:adjustRightInd w:val="0"/>
    </w:pPr>
    <w:rPr>
      <w:rFonts w:ascii="Arial" w:hAnsi="Arial" w:cs="Arial"/>
      <w:lang w:eastAsia="ru-RU"/>
    </w:rPr>
  </w:style>
  <w:style w:type="character" w:customStyle="1" w:styleId="affb">
    <w:name w:val="Гипертекстовая ссылка"/>
    <w:uiPriority w:val="99"/>
    <w:rsid w:val="005D5149"/>
    <w:rPr>
      <w:b/>
      <w:color w:val="008000"/>
    </w:rPr>
  </w:style>
  <w:style w:type="paragraph" w:customStyle="1" w:styleId="rvps698610">
    <w:name w:val="rvps698610"/>
    <w:basedOn w:val="a0"/>
    <w:rsid w:val="005D5149"/>
    <w:pPr>
      <w:spacing w:after="120"/>
      <w:ind w:right="240"/>
    </w:pPr>
    <w:rPr>
      <w:rFonts w:ascii="Arial Unicode MS" w:eastAsia="Arial Unicode MS" w:hAnsi="Arial Unicode MS" w:cs="Arial Unicode MS"/>
      <w:lang w:eastAsia="ru-RU"/>
    </w:rPr>
  </w:style>
  <w:style w:type="paragraph" w:customStyle="1" w:styleId="affc">
    <w:name w:val="Знак"/>
    <w:basedOn w:val="a0"/>
    <w:rsid w:val="005D5149"/>
    <w:rPr>
      <w:rFonts w:ascii="Verdana" w:hAnsi="Verdana" w:cs="Verdana"/>
      <w:sz w:val="20"/>
      <w:szCs w:val="20"/>
      <w:lang w:val="en-US" w:eastAsia="en-US"/>
    </w:rPr>
  </w:style>
  <w:style w:type="paragraph" w:styleId="25">
    <w:name w:val="List 2"/>
    <w:basedOn w:val="a0"/>
    <w:uiPriority w:val="99"/>
    <w:rsid w:val="005D5149"/>
    <w:pPr>
      <w:widowControl w:val="0"/>
      <w:autoSpaceDE w:val="0"/>
      <w:autoSpaceDN w:val="0"/>
      <w:adjustRightInd w:val="0"/>
      <w:ind w:left="566" w:hanging="283"/>
    </w:pPr>
    <w:rPr>
      <w:b/>
      <w:bCs/>
      <w:sz w:val="20"/>
      <w:szCs w:val="20"/>
      <w:lang w:eastAsia="ru-RU"/>
    </w:rPr>
  </w:style>
  <w:style w:type="paragraph" w:styleId="HTML">
    <w:name w:val="HTML Preformatted"/>
    <w:basedOn w:val="a0"/>
    <w:link w:val="HTML0"/>
    <w:uiPriority w:val="99"/>
    <w:rsid w:val="005D5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sz w:val="20"/>
      <w:szCs w:val="20"/>
      <w:lang w:val="x-none"/>
    </w:rPr>
  </w:style>
  <w:style w:type="character" w:customStyle="1" w:styleId="HTML0">
    <w:name w:val="Стандартный HTML Знак"/>
    <w:basedOn w:val="a1"/>
    <w:link w:val="HTML"/>
    <w:uiPriority w:val="99"/>
    <w:rsid w:val="005D5149"/>
    <w:rPr>
      <w:rFonts w:ascii="Courier New" w:eastAsia="Batang" w:hAnsi="Courier New" w:cs="Times New Roman"/>
      <w:sz w:val="20"/>
      <w:szCs w:val="20"/>
      <w:lang w:val="x-none" w:eastAsia="ko-KR"/>
    </w:rPr>
  </w:style>
  <w:style w:type="paragraph" w:customStyle="1" w:styleId="ConsNonformat">
    <w:name w:val="ConsNonformat"/>
    <w:rsid w:val="005D5149"/>
    <w:pPr>
      <w:widowControl w:val="0"/>
      <w:autoSpaceDE w:val="0"/>
      <w:autoSpaceDN w:val="0"/>
      <w:adjustRightInd w:val="0"/>
      <w:spacing w:after="0" w:line="240" w:lineRule="auto"/>
      <w:ind w:right="19772"/>
    </w:pPr>
    <w:rPr>
      <w:rFonts w:ascii="Courier New" w:eastAsia="Batang" w:hAnsi="Courier New" w:cs="Courier New"/>
      <w:sz w:val="20"/>
      <w:szCs w:val="20"/>
      <w:lang w:eastAsia="ru-RU"/>
    </w:rPr>
  </w:style>
  <w:style w:type="character" w:customStyle="1" w:styleId="data">
    <w:name w:val="data"/>
    <w:rsid w:val="005D5149"/>
    <w:rPr>
      <w:rFonts w:cs="Times New Roman"/>
    </w:rPr>
  </w:style>
  <w:style w:type="paragraph" w:customStyle="1" w:styleId="14">
    <w:name w:val="Знак1"/>
    <w:basedOn w:val="a0"/>
    <w:uiPriority w:val="99"/>
    <w:rsid w:val="005D5149"/>
    <w:rPr>
      <w:rFonts w:ascii="Verdana" w:hAnsi="Verdana" w:cs="Verdana"/>
      <w:sz w:val="20"/>
      <w:szCs w:val="20"/>
      <w:lang w:val="en-US" w:eastAsia="en-US"/>
    </w:rPr>
  </w:style>
  <w:style w:type="table" w:customStyle="1" w:styleId="15">
    <w:name w:val="Сетка таблицы1"/>
    <w:basedOn w:val="a2"/>
    <w:next w:val="af"/>
    <w:uiPriority w:val="59"/>
    <w:rsid w:val="005D5149"/>
    <w:pPr>
      <w:spacing w:after="0" w:line="240" w:lineRule="auto"/>
    </w:pPr>
    <w:rPr>
      <w:rFonts w:ascii="Calibri" w:eastAsia="Batang"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0"/>
    <w:uiPriority w:val="99"/>
    <w:rsid w:val="005D5149"/>
    <w:pPr>
      <w:spacing w:before="100" w:after="100"/>
      <w:ind w:firstLine="709"/>
    </w:pPr>
    <w:rPr>
      <w:rFonts w:ascii="Times New Roman CYR" w:hAnsi="Times New Roman CYR" w:cs="Times New Roman CYR"/>
      <w:lang w:eastAsia="ru-RU"/>
    </w:rPr>
  </w:style>
  <w:style w:type="paragraph" w:customStyle="1" w:styleId="affd">
    <w:name w:val="Комментарий"/>
    <w:basedOn w:val="a0"/>
    <w:next w:val="a0"/>
    <w:uiPriority w:val="99"/>
    <w:rsid w:val="005D5149"/>
    <w:pPr>
      <w:autoSpaceDE w:val="0"/>
      <w:autoSpaceDN w:val="0"/>
      <w:adjustRightInd w:val="0"/>
      <w:spacing w:before="75"/>
      <w:jc w:val="both"/>
    </w:pPr>
    <w:rPr>
      <w:rFonts w:ascii="Arial" w:hAnsi="Arial" w:cs="Arial"/>
      <w:color w:val="353842"/>
      <w:shd w:val="clear" w:color="auto" w:fill="F0F0F0"/>
      <w:lang w:eastAsia="ru-RU"/>
    </w:rPr>
  </w:style>
  <w:style w:type="table" w:customStyle="1" w:styleId="26">
    <w:name w:val="Сетка таблицы2"/>
    <w:basedOn w:val="a2"/>
    <w:next w:val="af"/>
    <w:rsid w:val="005D5149"/>
    <w:pPr>
      <w:spacing w:after="0" w:line="240" w:lineRule="auto"/>
      <w:ind w:firstLine="720"/>
      <w:jc w:val="both"/>
    </w:pPr>
    <w:rPr>
      <w:rFonts w:ascii="Times New Roman" w:eastAsia="Batang"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2"/>
    <w:next w:val="af"/>
    <w:rsid w:val="005D5149"/>
    <w:pPr>
      <w:spacing w:after="0" w:line="240" w:lineRule="auto"/>
      <w:ind w:firstLine="720"/>
      <w:jc w:val="both"/>
    </w:pPr>
    <w:rPr>
      <w:rFonts w:ascii="Times New Roman" w:eastAsia="Batang"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5D5149"/>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BodyTextKeep">
    <w:name w:val="Body Text Keep"/>
    <w:basedOn w:val="af0"/>
    <w:link w:val="BodyTextKeepChar"/>
    <w:uiPriority w:val="99"/>
    <w:rsid w:val="005D5149"/>
    <w:pPr>
      <w:spacing w:before="120" w:after="120"/>
      <w:ind w:firstLine="567"/>
      <w:jc w:val="both"/>
    </w:pPr>
    <w:rPr>
      <w:rFonts w:eastAsia="Times New Roman"/>
      <w:spacing w:val="-5"/>
      <w:szCs w:val="20"/>
      <w:lang w:eastAsia="en-US"/>
    </w:rPr>
  </w:style>
  <w:style w:type="character" w:customStyle="1" w:styleId="BodyTextKeepChar">
    <w:name w:val="Body Text Keep Char"/>
    <w:link w:val="BodyTextKeep"/>
    <w:uiPriority w:val="99"/>
    <w:locked/>
    <w:rsid w:val="005D5149"/>
    <w:rPr>
      <w:rFonts w:ascii="Times New Roman" w:eastAsia="Times New Roman" w:hAnsi="Times New Roman" w:cs="Times New Roman"/>
      <w:spacing w:val="-5"/>
      <w:sz w:val="24"/>
      <w:szCs w:val="20"/>
      <w:lang w:val="x-none"/>
    </w:rPr>
  </w:style>
  <w:style w:type="paragraph" w:styleId="affe">
    <w:name w:val="caption"/>
    <w:aliases w:val="Рисунок,Табл-Рис"/>
    <w:basedOn w:val="a0"/>
    <w:next w:val="a0"/>
    <w:link w:val="afff"/>
    <w:uiPriority w:val="99"/>
    <w:qFormat/>
    <w:rsid w:val="005D5149"/>
    <w:rPr>
      <w:rFonts w:eastAsia="Times New Roman"/>
      <w:b/>
      <w:sz w:val="20"/>
      <w:szCs w:val="20"/>
      <w:lang w:val="x-none" w:eastAsia="x-none"/>
    </w:rPr>
  </w:style>
  <w:style w:type="paragraph" w:styleId="afff0">
    <w:name w:val="List Paragraph"/>
    <w:basedOn w:val="a0"/>
    <w:uiPriority w:val="34"/>
    <w:qFormat/>
    <w:rsid w:val="005D5149"/>
    <w:pPr>
      <w:ind w:left="720"/>
    </w:pPr>
    <w:rPr>
      <w:sz w:val="28"/>
      <w:szCs w:val="28"/>
      <w:lang w:eastAsia="en-US"/>
    </w:rPr>
  </w:style>
  <w:style w:type="paragraph" w:customStyle="1" w:styleId="Style11">
    <w:name w:val="Style11"/>
    <w:basedOn w:val="a0"/>
    <w:uiPriority w:val="99"/>
    <w:rsid w:val="005D5149"/>
    <w:pPr>
      <w:widowControl w:val="0"/>
      <w:autoSpaceDE w:val="0"/>
      <w:autoSpaceDN w:val="0"/>
      <w:adjustRightInd w:val="0"/>
      <w:spacing w:line="320" w:lineRule="exact"/>
      <w:ind w:firstLine="538"/>
      <w:jc w:val="both"/>
    </w:pPr>
    <w:rPr>
      <w:lang w:eastAsia="ru-RU"/>
    </w:rPr>
  </w:style>
  <w:style w:type="character" w:customStyle="1" w:styleId="FontStyle29">
    <w:name w:val="Font Style29"/>
    <w:uiPriority w:val="99"/>
    <w:rsid w:val="005D5149"/>
    <w:rPr>
      <w:rFonts w:ascii="Times New Roman" w:hAnsi="Times New Roman"/>
      <w:sz w:val="24"/>
    </w:rPr>
  </w:style>
  <w:style w:type="paragraph" w:customStyle="1" w:styleId="afff1">
    <w:name w:val="Îñíîâíîé òåêñò"/>
    <w:basedOn w:val="a0"/>
    <w:rsid w:val="005D5149"/>
    <w:pPr>
      <w:jc w:val="both"/>
    </w:pPr>
    <w:rPr>
      <w:sz w:val="28"/>
      <w:szCs w:val="28"/>
      <w:lang w:eastAsia="ru-RU"/>
    </w:rPr>
  </w:style>
  <w:style w:type="character" w:customStyle="1" w:styleId="afff">
    <w:name w:val="Название объекта Знак"/>
    <w:aliases w:val="Рисунок Знак,Табл-Рис Знак"/>
    <w:link w:val="affe"/>
    <w:uiPriority w:val="99"/>
    <w:locked/>
    <w:rsid w:val="005D5149"/>
    <w:rPr>
      <w:rFonts w:ascii="Times New Roman" w:eastAsia="Times New Roman" w:hAnsi="Times New Roman" w:cs="Times New Roman"/>
      <w:b/>
      <w:sz w:val="20"/>
      <w:szCs w:val="20"/>
      <w:lang w:val="x-none" w:eastAsia="x-none"/>
    </w:rPr>
  </w:style>
  <w:style w:type="paragraph" w:customStyle="1" w:styleId="Default">
    <w:name w:val="Default"/>
    <w:rsid w:val="005D5149"/>
    <w:pPr>
      <w:autoSpaceDE w:val="0"/>
      <w:autoSpaceDN w:val="0"/>
      <w:adjustRightInd w:val="0"/>
      <w:spacing w:after="0" w:line="240" w:lineRule="auto"/>
    </w:pPr>
    <w:rPr>
      <w:rFonts w:ascii="Times New Roman" w:eastAsia="Batang" w:hAnsi="Times New Roman" w:cs="Times New Roman"/>
      <w:color w:val="000000"/>
      <w:sz w:val="24"/>
      <w:szCs w:val="24"/>
      <w:lang w:eastAsia="ru-RU"/>
    </w:rPr>
  </w:style>
  <w:style w:type="paragraph" w:customStyle="1" w:styleId="CM16">
    <w:name w:val="CM16"/>
    <w:basedOn w:val="Default"/>
    <w:next w:val="Default"/>
    <w:rsid w:val="005D5149"/>
    <w:rPr>
      <w:color w:val="auto"/>
    </w:rPr>
  </w:style>
  <w:style w:type="paragraph" w:customStyle="1" w:styleId="CM14">
    <w:name w:val="CM14"/>
    <w:basedOn w:val="Default"/>
    <w:next w:val="Default"/>
    <w:rsid w:val="005D5149"/>
    <w:rPr>
      <w:color w:val="auto"/>
    </w:rPr>
  </w:style>
  <w:style w:type="paragraph" w:customStyle="1" w:styleId="CM9">
    <w:name w:val="CM9"/>
    <w:basedOn w:val="Default"/>
    <w:next w:val="Default"/>
    <w:rsid w:val="005D5149"/>
    <w:pPr>
      <w:spacing w:line="326" w:lineRule="atLeast"/>
    </w:pPr>
    <w:rPr>
      <w:color w:val="auto"/>
    </w:rPr>
  </w:style>
  <w:style w:type="paragraph" w:customStyle="1" w:styleId="CM18">
    <w:name w:val="CM18"/>
    <w:basedOn w:val="Default"/>
    <w:next w:val="Default"/>
    <w:rsid w:val="005D5149"/>
    <w:rPr>
      <w:color w:val="auto"/>
    </w:rPr>
  </w:style>
  <w:style w:type="paragraph" w:customStyle="1" w:styleId="afff2">
    <w:name w:val="Знак Знак Знак Знак"/>
    <w:basedOn w:val="a0"/>
    <w:uiPriority w:val="99"/>
    <w:rsid w:val="005D5149"/>
    <w:rPr>
      <w:rFonts w:ascii="Verdana" w:hAnsi="Verdana" w:cs="Verdana"/>
      <w:sz w:val="20"/>
      <w:szCs w:val="20"/>
      <w:lang w:val="en-US" w:eastAsia="en-US"/>
    </w:rPr>
  </w:style>
  <w:style w:type="character" w:styleId="afff3">
    <w:name w:val="FollowedHyperlink"/>
    <w:uiPriority w:val="99"/>
    <w:unhideWhenUsed/>
    <w:rsid w:val="005D51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48142">
      <w:bodyDiv w:val="1"/>
      <w:marLeft w:val="0"/>
      <w:marRight w:val="0"/>
      <w:marTop w:val="0"/>
      <w:marBottom w:val="0"/>
      <w:divBdr>
        <w:top w:val="none" w:sz="0" w:space="0" w:color="auto"/>
        <w:left w:val="none" w:sz="0" w:space="0" w:color="auto"/>
        <w:bottom w:val="none" w:sz="0" w:space="0" w:color="auto"/>
        <w:right w:val="none" w:sz="0" w:space="0" w:color="auto"/>
      </w:divBdr>
    </w:div>
    <w:div w:id="185296778">
      <w:bodyDiv w:val="1"/>
      <w:marLeft w:val="0"/>
      <w:marRight w:val="0"/>
      <w:marTop w:val="0"/>
      <w:marBottom w:val="0"/>
      <w:divBdr>
        <w:top w:val="none" w:sz="0" w:space="0" w:color="auto"/>
        <w:left w:val="none" w:sz="0" w:space="0" w:color="auto"/>
        <w:bottom w:val="none" w:sz="0" w:space="0" w:color="auto"/>
        <w:right w:val="none" w:sz="0" w:space="0" w:color="auto"/>
      </w:divBdr>
    </w:div>
    <w:div w:id="214238773">
      <w:bodyDiv w:val="1"/>
      <w:marLeft w:val="0"/>
      <w:marRight w:val="0"/>
      <w:marTop w:val="0"/>
      <w:marBottom w:val="0"/>
      <w:divBdr>
        <w:top w:val="none" w:sz="0" w:space="0" w:color="auto"/>
        <w:left w:val="none" w:sz="0" w:space="0" w:color="auto"/>
        <w:bottom w:val="none" w:sz="0" w:space="0" w:color="auto"/>
        <w:right w:val="none" w:sz="0" w:space="0" w:color="auto"/>
      </w:divBdr>
    </w:div>
    <w:div w:id="241531246">
      <w:bodyDiv w:val="1"/>
      <w:marLeft w:val="0"/>
      <w:marRight w:val="0"/>
      <w:marTop w:val="0"/>
      <w:marBottom w:val="0"/>
      <w:divBdr>
        <w:top w:val="none" w:sz="0" w:space="0" w:color="auto"/>
        <w:left w:val="none" w:sz="0" w:space="0" w:color="auto"/>
        <w:bottom w:val="none" w:sz="0" w:space="0" w:color="auto"/>
        <w:right w:val="none" w:sz="0" w:space="0" w:color="auto"/>
      </w:divBdr>
    </w:div>
    <w:div w:id="362633937">
      <w:bodyDiv w:val="1"/>
      <w:marLeft w:val="0"/>
      <w:marRight w:val="0"/>
      <w:marTop w:val="0"/>
      <w:marBottom w:val="0"/>
      <w:divBdr>
        <w:top w:val="none" w:sz="0" w:space="0" w:color="auto"/>
        <w:left w:val="none" w:sz="0" w:space="0" w:color="auto"/>
        <w:bottom w:val="none" w:sz="0" w:space="0" w:color="auto"/>
        <w:right w:val="none" w:sz="0" w:space="0" w:color="auto"/>
      </w:divBdr>
    </w:div>
    <w:div w:id="391197429">
      <w:bodyDiv w:val="1"/>
      <w:marLeft w:val="0"/>
      <w:marRight w:val="0"/>
      <w:marTop w:val="0"/>
      <w:marBottom w:val="0"/>
      <w:divBdr>
        <w:top w:val="none" w:sz="0" w:space="0" w:color="auto"/>
        <w:left w:val="none" w:sz="0" w:space="0" w:color="auto"/>
        <w:bottom w:val="none" w:sz="0" w:space="0" w:color="auto"/>
        <w:right w:val="none" w:sz="0" w:space="0" w:color="auto"/>
      </w:divBdr>
    </w:div>
    <w:div w:id="438527580">
      <w:bodyDiv w:val="1"/>
      <w:marLeft w:val="0"/>
      <w:marRight w:val="0"/>
      <w:marTop w:val="0"/>
      <w:marBottom w:val="0"/>
      <w:divBdr>
        <w:top w:val="none" w:sz="0" w:space="0" w:color="auto"/>
        <w:left w:val="none" w:sz="0" w:space="0" w:color="auto"/>
        <w:bottom w:val="none" w:sz="0" w:space="0" w:color="auto"/>
        <w:right w:val="none" w:sz="0" w:space="0" w:color="auto"/>
      </w:divBdr>
    </w:div>
    <w:div w:id="525873111">
      <w:bodyDiv w:val="1"/>
      <w:marLeft w:val="0"/>
      <w:marRight w:val="0"/>
      <w:marTop w:val="0"/>
      <w:marBottom w:val="0"/>
      <w:divBdr>
        <w:top w:val="none" w:sz="0" w:space="0" w:color="auto"/>
        <w:left w:val="none" w:sz="0" w:space="0" w:color="auto"/>
        <w:bottom w:val="none" w:sz="0" w:space="0" w:color="auto"/>
        <w:right w:val="none" w:sz="0" w:space="0" w:color="auto"/>
      </w:divBdr>
    </w:div>
    <w:div w:id="584992286">
      <w:bodyDiv w:val="1"/>
      <w:marLeft w:val="0"/>
      <w:marRight w:val="0"/>
      <w:marTop w:val="0"/>
      <w:marBottom w:val="0"/>
      <w:divBdr>
        <w:top w:val="none" w:sz="0" w:space="0" w:color="auto"/>
        <w:left w:val="none" w:sz="0" w:space="0" w:color="auto"/>
        <w:bottom w:val="none" w:sz="0" w:space="0" w:color="auto"/>
        <w:right w:val="none" w:sz="0" w:space="0" w:color="auto"/>
      </w:divBdr>
    </w:div>
    <w:div w:id="667831540">
      <w:bodyDiv w:val="1"/>
      <w:marLeft w:val="0"/>
      <w:marRight w:val="0"/>
      <w:marTop w:val="0"/>
      <w:marBottom w:val="0"/>
      <w:divBdr>
        <w:top w:val="none" w:sz="0" w:space="0" w:color="auto"/>
        <w:left w:val="none" w:sz="0" w:space="0" w:color="auto"/>
        <w:bottom w:val="none" w:sz="0" w:space="0" w:color="auto"/>
        <w:right w:val="none" w:sz="0" w:space="0" w:color="auto"/>
      </w:divBdr>
    </w:div>
    <w:div w:id="807164877">
      <w:bodyDiv w:val="1"/>
      <w:marLeft w:val="0"/>
      <w:marRight w:val="0"/>
      <w:marTop w:val="0"/>
      <w:marBottom w:val="0"/>
      <w:divBdr>
        <w:top w:val="none" w:sz="0" w:space="0" w:color="auto"/>
        <w:left w:val="none" w:sz="0" w:space="0" w:color="auto"/>
        <w:bottom w:val="none" w:sz="0" w:space="0" w:color="auto"/>
        <w:right w:val="none" w:sz="0" w:space="0" w:color="auto"/>
      </w:divBdr>
    </w:div>
    <w:div w:id="871069311">
      <w:bodyDiv w:val="1"/>
      <w:marLeft w:val="0"/>
      <w:marRight w:val="0"/>
      <w:marTop w:val="0"/>
      <w:marBottom w:val="0"/>
      <w:divBdr>
        <w:top w:val="none" w:sz="0" w:space="0" w:color="auto"/>
        <w:left w:val="none" w:sz="0" w:space="0" w:color="auto"/>
        <w:bottom w:val="none" w:sz="0" w:space="0" w:color="auto"/>
        <w:right w:val="none" w:sz="0" w:space="0" w:color="auto"/>
      </w:divBdr>
    </w:div>
    <w:div w:id="913006113">
      <w:bodyDiv w:val="1"/>
      <w:marLeft w:val="0"/>
      <w:marRight w:val="0"/>
      <w:marTop w:val="0"/>
      <w:marBottom w:val="0"/>
      <w:divBdr>
        <w:top w:val="none" w:sz="0" w:space="0" w:color="auto"/>
        <w:left w:val="none" w:sz="0" w:space="0" w:color="auto"/>
        <w:bottom w:val="none" w:sz="0" w:space="0" w:color="auto"/>
        <w:right w:val="none" w:sz="0" w:space="0" w:color="auto"/>
      </w:divBdr>
    </w:div>
    <w:div w:id="1082484413">
      <w:bodyDiv w:val="1"/>
      <w:marLeft w:val="0"/>
      <w:marRight w:val="0"/>
      <w:marTop w:val="0"/>
      <w:marBottom w:val="0"/>
      <w:divBdr>
        <w:top w:val="none" w:sz="0" w:space="0" w:color="auto"/>
        <w:left w:val="none" w:sz="0" w:space="0" w:color="auto"/>
        <w:bottom w:val="none" w:sz="0" w:space="0" w:color="auto"/>
        <w:right w:val="none" w:sz="0" w:space="0" w:color="auto"/>
      </w:divBdr>
    </w:div>
    <w:div w:id="1151091990">
      <w:bodyDiv w:val="1"/>
      <w:marLeft w:val="0"/>
      <w:marRight w:val="0"/>
      <w:marTop w:val="0"/>
      <w:marBottom w:val="0"/>
      <w:divBdr>
        <w:top w:val="none" w:sz="0" w:space="0" w:color="auto"/>
        <w:left w:val="none" w:sz="0" w:space="0" w:color="auto"/>
        <w:bottom w:val="none" w:sz="0" w:space="0" w:color="auto"/>
        <w:right w:val="none" w:sz="0" w:space="0" w:color="auto"/>
      </w:divBdr>
    </w:div>
    <w:div w:id="1184902439">
      <w:bodyDiv w:val="1"/>
      <w:marLeft w:val="0"/>
      <w:marRight w:val="0"/>
      <w:marTop w:val="0"/>
      <w:marBottom w:val="0"/>
      <w:divBdr>
        <w:top w:val="none" w:sz="0" w:space="0" w:color="auto"/>
        <w:left w:val="none" w:sz="0" w:space="0" w:color="auto"/>
        <w:bottom w:val="none" w:sz="0" w:space="0" w:color="auto"/>
        <w:right w:val="none" w:sz="0" w:space="0" w:color="auto"/>
      </w:divBdr>
    </w:div>
    <w:div w:id="1195580333">
      <w:bodyDiv w:val="1"/>
      <w:marLeft w:val="0"/>
      <w:marRight w:val="0"/>
      <w:marTop w:val="0"/>
      <w:marBottom w:val="0"/>
      <w:divBdr>
        <w:top w:val="none" w:sz="0" w:space="0" w:color="auto"/>
        <w:left w:val="none" w:sz="0" w:space="0" w:color="auto"/>
        <w:bottom w:val="none" w:sz="0" w:space="0" w:color="auto"/>
        <w:right w:val="none" w:sz="0" w:space="0" w:color="auto"/>
      </w:divBdr>
    </w:div>
    <w:div w:id="1350989700">
      <w:bodyDiv w:val="1"/>
      <w:marLeft w:val="0"/>
      <w:marRight w:val="0"/>
      <w:marTop w:val="0"/>
      <w:marBottom w:val="0"/>
      <w:divBdr>
        <w:top w:val="none" w:sz="0" w:space="0" w:color="auto"/>
        <w:left w:val="none" w:sz="0" w:space="0" w:color="auto"/>
        <w:bottom w:val="none" w:sz="0" w:space="0" w:color="auto"/>
        <w:right w:val="none" w:sz="0" w:space="0" w:color="auto"/>
      </w:divBdr>
    </w:div>
    <w:div w:id="1590310388">
      <w:bodyDiv w:val="1"/>
      <w:marLeft w:val="0"/>
      <w:marRight w:val="0"/>
      <w:marTop w:val="0"/>
      <w:marBottom w:val="0"/>
      <w:divBdr>
        <w:top w:val="none" w:sz="0" w:space="0" w:color="auto"/>
        <w:left w:val="none" w:sz="0" w:space="0" w:color="auto"/>
        <w:bottom w:val="none" w:sz="0" w:space="0" w:color="auto"/>
        <w:right w:val="none" w:sz="0" w:space="0" w:color="auto"/>
      </w:divBdr>
    </w:div>
    <w:div w:id="1626810335">
      <w:bodyDiv w:val="1"/>
      <w:marLeft w:val="0"/>
      <w:marRight w:val="0"/>
      <w:marTop w:val="0"/>
      <w:marBottom w:val="0"/>
      <w:divBdr>
        <w:top w:val="none" w:sz="0" w:space="0" w:color="auto"/>
        <w:left w:val="none" w:sz="0" w:space="0" w:color="auto"/>
        <w:bottom w:val="none" w:sz="0" w:space="0" w:color="auto"/>
        <w:right w:val="none" w:sz="0" w:space="0" w:color="auto"/>
      </w:divBdr>
    </w:div>
    <w:div w:id="1630814959">
      <w:bodyDiv w:val="1"/>
      <w:marLeft w:val="0"/>
      <w:marRight w:val="0"/>
      <w:marTop w:val="0"/>
      <w:marBottom w:val="0"/>
      <w:divBdr>
        <w:top w:val="none" w:sz="0" w:space="0" w:color="auto"/>
        <w:left w:val="none" w:sz="0" w:space="0" w:color="auto"/>
        <w:bottom w:val="none" w:sz="0" w:space="0" w:color="auto"/>
        <w:right w:val="none" w:sz="0" w:space="0" w:color="auto"/>
      </w:divBdr>
    </w:div>
    <w:div w:id="1697921797">
      <w:bodyDiv w:val="1"/>
      <w:marLeft w:val="0"/>
      <w:marRight w:val="0"/>
      <w:marTop w:val="0"/>
      <w:marBottom w:val="0"/>
      <w:divBdr>
        <w:top w:val="none" w:sz="0" w:space="0" w:color="auto"/>
        <w:left w:val="none" w:sz="0" w:space="0" w:color="auto"/>
        <w:bottom w:val="none" w:sz="0" w:space="0" w:color="auto"/>
        <w:right w:val="none" w:sz="0" w:space="0" w:color="auto"/>
      </w:divBdr>
    </w:div>
    <w:div w:id="188339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285427&amp;date=14.08.2019"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666325-665A-458E-82AB-9779307E8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2774</Words>
  <Characters>15816</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Чухлебо Светлана Рамзановна</dc:creator>
  <cp:lastModifiedBy>Фрей Валентина Александровна</cp:lastModifiedBy>
  <cp:revision>15</cp:revision>
  <cp:lastPrinted>2017-08-30T07:10:00Z</cp:lastPrinted>
  <dcterms:created xsi:type="dcterms:W3CDTF">2019-08-20T11:23:00Z</dcterms:created>
  <dcterms:modified xsi:type="dcterms:W3CDTF">2019-10-18T14:14:00Z</dcterms:modified>
</cp:coreProperties>
</file>